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C2AFE" w14:textId="4814BA87" w:rsidR="008C3E25" w:rsidRDefault="008C3E25" w:rsidP="008C3E25">
      <w:pPr>
        <w:rPr>
          <w:noProof/>
        </w:rPr>
      </w:pPr>
      <w:r>
        <w:rPr>
          <w:noProof/>
        </w:rPr>
        <w:drawing>
          <wp:inline distT="0" distB="0" distL="0" distR="0" wp14:anchorId="116CDAC2" wp14:editId="25889138">
            <wp:extent cx="2857500" cy="560705"/>
            <wp:effectExtent l="0" t="0" r="0" b="0"/>
            <wp:docPr id="2"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inline>
        </w:drawing>
      </w:r>
    </w:p>
    <w:p w14:paraId="2E94162A" w14:textId="77777777" w:rsidR="008D36E6" w:rsidRPr="008C3E25" w:rsidRDefault="008D36E6" w:rsidP="008C3E25"/>
    <w:p w14:paraId="5B8ADC48" w14:textId="71EED1AA" w:rsidR="009B5CA2" w:rsidRPr="008C3E25" w:rsidRDefault="009B5CA2" w:rsidP="009B5CA2">
      <w:pPr>
        <w:pStyle w:val="Nzev"/>
        <w:jc w:val="center"/>
        <w:rPr>
          <w:rFonts w:ascii="Arial" w:hAnsi="Arial" w:cs="Arial"/>
          <w:b/>
          <w:color w:val="000000"/>
          <w:sz w:val="40"/>
          <w:szCs w:val="40"/>
        </w:rPr>
      </w:pPr>
      <w:r w:rsidRPr="008C3E25">
        <w:rPr>
          <w:rFonts w:ascii="Arial" w:hAnsi="Arial" w:cs="Arial"/>
          <w:b/>
          <w:color w:val="000000"/>
          <w:sz w:val="40"/>
          <w:szCs w:val="40"/>
        </w:rPr>
        <w:t xml:space="preserve">SMLOUVA O DÍLO </w:t>
      </w:r>
    </w:p>
    <w:p w14:paraId="54E0C7E6" w14:textId="7931AF89" w:rsidR="00C30D59" w:rsidRPr="008C3E25" w:rsidRDefault="00C30D59" w:rsidP="00C30D59">
      <w:pPr>
        <w:pStyle w:val="Nzev"/>
        <w:jc w:val="center"/>
        <w:rPr>
          <w:rFonts w:ascii="Arial" w:hAnsi="Arial" w:cs="Arial"/>
          <w:b/>
          <w:color w:val="000000"/>
          <w:sz w:val="40"/>
          <w:szCs w:val="40"/>
        </w:rPr>
      </w:pPr>
      <w:r w:rsidRPr="008C3E25">
        <w:rPr>
          <w:rFonts w:ascii="Arial" w:hAnsi="Arial" w:cs="Arial"/>
          <w:b/>
          <w:color w:val="000000"/>
          <w:sz w:val="40"/>
          <w:szCs w:val="40"/>
        </w:rPr>
        <w:t xml:space="preserve"> </w:t>
      </w:r>
    </w:p>
    <w:p w14:paraId="4E6199FF" w14:textId="77777777" w:rsidR="00C30D59" w:rsidRPr="00196F40" w:rsidRDefault="00C30D59" w:rsidP="00C30D59">
      <w:pPr>
        <w:pStyle w:val="Nzev"/>
        <w:jc w:val="center"/>
        <w:rPr>
          <w:rFonts w:ascii="Arial" w:hAnsi="Arial" w:cs="Arial"/>
          <w:color w:val="000000"/>
          <w:sz w:val="20"/>
          <w:szCs w:val="20"/>
        </w:rPr>
      </w:pPr>
      <w:r w:rsidRPr="00196F40">
        <w:rPr>
          <w:rFonts w:ascii="Arial" w:hAnsi="Arial" w:cs="Arial"/>
          <w:color w:val="000000"/>
          <w:sz w:val="20"/>
          <w:szCs w:val="20"/>
        </w:rPr>
        <w:t>č. Objednatele …………….</w:t>
      </w:r>
    </w:p>
    <w:p w14:paraId="115DA481" w14:textId="77777777" w:rsidR="00C30D59" w:rsidRPr="00196F40" w:rsidRDefault="00C30D59" w:rsidP="00C30D59">
      <w:pPr>
        <w:pStyle w:val="Nzev"/>
        <w:jc w:val="center"/>
        <w:rPr>
          <w:rFonts w:ascii="Arial" w:hAnsi="Arial" w:cs="Arial"/>
          <w:color w:val="000000"/>
          <w:sz w:val="20"/>
          <w:szCs w:val="20"/>
        </w:rPr>
      </w:pPr>
      <w:r w:rsidRPr="00196F40">
        <w:rPr>
          <w:rFonts w:ascii="Arial" w:hAnsi="Arial" w:cs="Arial"/>
          <w:color w:val="000000"/>
          <w:sz w:val="20"/>
          <w:szCs w:val="20"/>
        </w:rPr>
        <w:t>č. Zhotovitele …………….</w:t>
      </w:r>
    </w:p>
    <w:p w14:paraId="507CACAC" w14:textId="77777777" w:rsidR="00C30D59" w:rsidRPr="00196F40" w:rsidRDefault="00C30D59" w:rsidP="00C30D59">
      <w:pPr>
        <w:pStyle w:val="Nzev"/>
        <w:jc w:val="center"/>
        <w:rPr>
          <w:rFonts w:ascii="Arial" w:hAnsi="Arial" w:cs="Arial"/>
          <w:color w:val="000000"/>
          <w:sz w:val="20"/>
          <w:szCs w:val="20"/>
        </w:rPr>
      </w:pPr>
    </w:p>
    <w:p w14:paraId="46F6B459" w14:textId="468FE1D8" w:rsidR="00C30D59" w:rsidRPr="008D36E6" w:rsidRDefault="005A7D9D" w:rsidP="008D36E6">
      <w:pPr>
        <w:pStyle w:val="Nzev"/>
        <w:tabs>
          <w:tab w:val="center" w:pos="4536"/>
          <w:tab w:val="left" w:pos="6345"/>
        </w:tabs>
        <w:jc w:val="center"/>
        <w:rPr>
          <w:rFonts w:ascii="Arial" w:hAnsi="Arial" w:cs="Arial"/>
          <w:b/>
          <w:bCs/>
          <w:color w:val="000000"/>
          <w:sz w:val="28"/>
          <w:szCs w:val="28"/>
        </w:rPr>
      </w:pPr>
      <w:r w:rsidRPr="000A1B3F">
        <w:rPr>
          <w:rFonts w:ascii="Arial" w:hAnsi="Arial" w:cs="Arial"/>
          <w:b/>
          <w:bCs/>
          <w:color w:val="000000"/>
          <w:sz w:val="28"/>
          <w:szCs w:val="28"/>
        </w:rPr>
        <w:t>„</w:t>
      </w:r>
      <w:r w:rsidR="00560765">
        <w:rPr>
          <w:rFonts w:ascii="Arial" w:hAnsi="Arial" w:cs="Arial"/>
          <w:b/>
          <w:bCs/>
          <w:color w:val="000000"/>
          <w:sz w:val="28"/>
          <w:szCs w:val="28"/>
        </w:rPr>
        <w:t>Rekonstruk</w:t>
      </w:r>
      <w:r w:rsidR="008E58E1">
        <w:rPr>
          <w:rFonts w:ascii="Arial" w:hAnsi="Arial" w:cs="Arial"/>
          <w:b/>
          <w:bCs/>
          <w:color w:val="000000"/>
          <w:sz w:val="28"/>
          <w:szCs w:val="28"/>
        </w:rPr>
        <w:t xml:space="preserve">ce </w:t>
      </w:r>
      <w:r w:rsidR="00AF4509">
        <w:rPr>
          <w:rFonts w:ascii="Arial" w:hAnsi="Arial" w:cs="Arial"/>
          <w:b/>
          <w:bCs/>
          <w:color w:val="000000"/>
          <w:sz w:val="28"/>
          <w:szCs w:val="28"/>
        </w:rPr>
        <w:t xml:space="preserve">systémů </w:t>
      </w:r>
      <w:r w:rsidR="00560765">
        <w:rPr>
          <w:rFonts w:ascii="Arial" w:hAnsi="Arial" w:cs="Arial"/>
          <w:b/>
          <w:bCs/>
          <w:color w:val="000000"/>
          <w:sz w:val="28"/>
          <w:szCs w:val="28"/>
        </w:rPr>
        <w:t>EPS a DHP</w:t>
      </w:r>
      <w:r w:rsidR="008E58E1">
        <w:rPr>
          <w:rFonts w:ascii="Arial" w:hAnsi="Arial" w:cs="Arial"/>
          <w:b/>
          <w:bCs/>
          <w:color w:val="000000"/>
          <w:sz w:val="28"/>
          <w:szCs w:val="28"/>
        </w:rPr>
        <w:t xml:space="preserve"> </w:t>
      </w:r>
      <w:r w:rsidRPr="000A1B3F">
        <w:rPr>
          <w:rFonts w:ascii="Arial" w:hAnsi="Arial" w:cs="Arial"/>
          <w:b/>
          <w:bCs/>
          <w:color w:val="000000"/>
          <w:sz w:val="28"/>
          <w:szCs w:val="28"/>
        </w:rPr>
        <w:t>na skladě PH</w:t>
      </w:r>
      <w:r w:rsidR="00717505">
        <w:rPr>
          <w:rFonts w:ascii="Arial" w:hAnsi="Arial" w:cs="Arial"/>
          <w:b/>
          <w:bCs/>
          <w:color w:val="000000"/>
          <w:sz w:val="28"/>
          <w:szCs w:val="28"/>
        </w:rPr>
        <w:t>M</w:t>
      </w:r>
      <w:r w:rsidRPr="000A1B3F">
        <w:rPr>
          <w:rFonts w:ascii="Arial" w:hAnsi="Arial" w:cs="Arial"/>
          <w:b/>
          <w:bCs/>
          <w:color w:val="000000"/>
          <w:sz w:val="28"/>
          <w:szCs w:val="28"/>
        </w:rPr>
        <w:t xml:space="preserve"> </w:t>
      </w:r>
      <w:r w:rsidR="00560765">
        <w:rPr>
          <w:rFonts w:ascii="Arial" w:hAnsi="Arial" w:cs="Arial"/>
          <w:b/>
          <w:bCs/>
          <w:color w:val="000000"/>
          <w:sz w:val="28"/>
          <w:szCs w:val="28"/>
        </w:rPr>
        <w:t xml:space="preserve">                     </w:t>
      </w:r>
      <w:r w:rsidRPr="000A1B3F">
        <w:rPr>
          <w:rFonts w:ascii="Arial" w:hAnsi="Arial" w:cs="Arial"/>
          <w:b/>
          <w:bCs/>
          <w:color w:val="000000"/>
          <w:sz w:val="28"/>
          <w:szCs w:val="28"/>
        </w:rPr>
        <w:t xml:space="preserve">ČEPRO, </w:t>
      </w:r>
      <w:proofErr w:type="spellStart"/>
      <w:proofErr w:type="gramStart"/>
      <w:r w:rsidRPr="000A1B3F">
        <w:rPr>
          <w:rFonts w:ascii="Arial" w:hAnsi="Arial" w:cs="Arial"/>
          <w:b/>
          <w:bCs/>
          <w:color w:val="000000"/>
          <w:sz w:val="28"/>
          <w:szCs w:val="28"/>
        </w:rPr>
        <w:t>a.s.,</w:t>
      </w:r>
      <w:r w:rsidR="007B6969">
        <w:rPr>
          <w:rFonts w:ascii="Arial" w:hAnsi="Arial" w:cs="Arial"/>
          <w:b/>
          <w:bCs/>
          <w:color w:val="000000"/>
          <w:sz w:val="28"/>
          <w:szCs w:val="28"/>
        </w:rPr>
        <w:t>Šlapanov</w:t>
      </w:r>
      <w:proofErr w:type="spellEnd"/>
      <w:proofErr w:type="gramEnd"/>
      <w:r w:rsidR="008D36E6">
        <w:rPr>
          <w:rFonts w:ascii="Arial" w:hAnsi="Arial" w:cs="Arial"/>
          <w:b/>
          <w:bCs/>
          <w:color w:val="000000"/>
          <w:sz w:val="28"/>
          <w:szCs w:val="28"/>
        </w:rPr>
        <w:t>“</w:t>
      </w:r>
    </w:p>
    <w:p w14:paraId="01718D82" w14:textId="15280B61" w:rsidR="00C30D59" w:rsidRDefault="00C30D59" w:rsidP="00280022">
      <w:pPr>
        <w:pStyle w:val="lnek"/>
      </w:pPr>
      <w:r w:rsidRPr="00280022">
        <w:t>Smluvní</w:t>
      </w:r>
      <w:r w:rsidRPr="00C30D59">
        <w:t xml:space="preserve"> strany</w:t>
      </w:r>
    </w:p>
    <w:p w14:paraId="3C4953C4" w14:textId="77777777" w:rsidR="008E58E1" w:rsidRPr="008E58E1" w:rsidRDefault="008E58E1" w:rsidP="008E58E1"/>
    <w:p w14:paraId="7C4E592A" w14:textId="77777777" w:rsidR="00942717" w:rsidRDefault="00942717" w:rsidP="005A7D9D">
      <w:pPr>
        <w:pStyle w:val="Odstavec2"/>
        <w:spacing w:after="0"/>
      </w:pPr>
      <w:r>
        <w:t>Objednatel:</w:t>
      </w:r>
      <w:r>
        <w:tab/>
      </w:r>
      <w:r>
        <w:tab/>
      </w:r>
      <w:r>
        <w:tab/>
      </w:r>
      <w:r w:rsidRPr="00C30D59">
        <w:rPr>
          <w:b/>
        </w:rPr>
        <w:t>ČEPRO, a.s.</w:t>
      </w:r>
    </w:p>
    <w:p w14:paraId="64BF8F27" w14:textId="77777777" w:rsidR="00942717" w:rsidRDefault="00942717" w:rsidP="005A7D9D">
      <w:pPr>
        <w:spacing w:after="0"/>
        <w:ind w:left="283" w:firstLine="284"/>
      </w:pPr>
      <w:r>
        <w:t>se sídlem:</w:t>
      </w:r>
      <w:r>
        <w:tab/>
      </w:r>
      <w:r>
        <w:tab/>
      </w:r>
      <w:r>
        <w:tab/>
        <w:t>Dělnická 213/12, Holešovice, PSČ 170 00 Praha 7</w:t>
      </w:r>
    </w:p>
    <w:p w14:paraId="3196B393" w14:textId="77777777" w:rsidR="003827F4" w:rsidRDefault="003827F4" w:rsidP="005A7D9D">
      <w:pPr>
        <w:spacing w:after="0"/>
        <w:ind w:left="283" w:firstLine="284"/>
      </w:pPr>
      <w:r>
        <w:t>IČO / DIČ:</w:t>
      </w:r>
      <w:r>
        <w:tab/>
      </w:r>
      <w:r>
        <w:tab/>
      </w:r>
      <w:r>
        <w:tab/>
        <w:t>601 93 531</w:t>
      </w:r>
      <w:r w:rsidRPr="00151DAB">
        <w:t xml:space="preserve"> </w:t>
      </w:r>
      <w:r>
        <w:t>/ CZ60193531</w:t>
      </w:r>
      <w:r>
        <w:tab/>
      </w:r>
    </w:p>
    <w:p w14:paraId="23E3A9F4" w14:textId="2CB83359" w:rsidR="00942717" w:rsidRDefault="00942717" w:rsidP="005A7D9D">
      <w:pPr>
        <w:spacing w:after="0"/>
        <w:ind w:left="283" w:firstLine="284"/>
      </w:pPr>
      <w:r>
        <w:t>spisová značka:</w:t>
      </w:r>
      <w:r>
        <w:tab/>
        <w:t>B 2341 vedená u Městského soudu v Praze</w:t>
      </w:r>
    </w:p>
    <w:p w14:paraId="6FFBC6DC" w14:textId="77777777" w:rsidR="00942717" w:rsidRDefault="00942717" w:rsidP="005A7D9D">
      <w:pPr>
        <w:spacing w:after="0"/>
        <w:ind w:left="283" w:firstLine="284"/>
      </w:pPr>
      <w:r>
        <w:t>bankovní spojení:</w:t>
      </w:r>
      <w:r>
        <w:tab/>
        <w:t>Komerční banka a.s.</w:t>
      </w:r>
    </w:p>
    <w:p w14:paraId="0B4C398F" w14:textId="489752CE" w:rsidR="00942717" w:rsidRDefault="0078785F" w:rsidP="008D36E6">
      <w:pPr>
        <w:spacing w:after="0"/>
        <w:ind w:left="283" w:firstLine="284"/>
      </w:pPr>
      <w:r>
        <w:t>č. účtu:</w:t>
      </w:r>
      <w:r>
        <w:tab/>
      </w:r>
      <w:r>
        <w:tab/>
      </w:r>
      <w:r>
        <w:tab/>
      </w:r>
      <w:r>
        <w:tab/>
        <w:t>11</w:t>
      </w:r>
      <w:r w:rsidR="00942717">
        <w:t>902931</w:t>
      </w:r>
      <w:r w:rsidR="00151DAB">
        <w:t xml:space="preserve"> </w:t>
      </w:r>
      <w:r w:rsidR="00942717">
        <w:t>/</w:t>
      </w:r>
      <w:r w:rsidR="00151DAB">
        <w:t xml:space="preserve"> </w:t>
      </w:r>
      <w:r w:rsidR="00942717">
        <w:t>0100</w:t>
      </w:r>
    </w:p>
    <w:p w14:paraId="0648D993" w14:textId="093B811D" w:rsidR="00942717" w:rsidRDefault="00942717" w:rsidP="005A7D9D">
      <w:pPr>
        <w:spacing w:after="0"/>
        <w:ind w:left="283" w:firstLine="284"/>
      </w:pPr>
      <w:r>
        <w:t>zastoupený:</w:t>
      </w:r>
      <w:r>
        <w:tab/>
      </w:r>
      <w:r>
        <w:tab/>
      </w:r>
      <w:r>
        <w:tab/>
        <w:t>Mgr. Jan Duspěva, předseda představenstva</w:t>
      </w:r>
      <w:r w:rsidR="005A7D9D">
        <w:t xml:space="preserve">   a</w:t>
      </w:r>
    </w:p>
    <w:p w14:paraId="2AC58275" w14:textId="5D55A5A3" w:rsidR="00326FBC" w:rsidRDefault="00942717" w:rsidP="008D36E6">
      <w:pPr>
        <w:spacing w:after="0"/>
      </w:pPr>
      <w:r>
        <w:tab/>
      </w:r>
      <w:r>
        <w:tab/>
      </w:r>
      <w:r>
        <w:tab/>
      </w:r>
      <w:r>
        <w:tab/>
      </w:r>
      <w:r>
        <w:tab/>
      </w:r>
      <w:r>
        <w:tab/>
      </w:r>
      <w:r>
        <w:tab/>
      </w:r>
      <w:r>
        <w:tab/>
        <w:t>Ing. František Todt, člen představenstva</w:t>
      </w:r>
    </w:p>
    <w:p w14:paraId="39C043BE" w14:textId="77777777" w:rsidR="008D36E6" w:rsidRDefault="008D36E6" w:rsidP="008D36E6">
      <w:pPr>
        <w:spacing w:after="0"/>
      </w:pPr>
    </w:p>
    <w:p w14:paraId="233E5176" w14:textId="1FF3AE96" w:rsidR="008E58E1" w:rsidRDefault="00942717" w:rsidP="00942717">
      <w:r w:rsidRPr="00C30D59">
        <w:t>Osoby oprávněné jednat za objednatele v rámci uzavřené smlouvy o dílo:</w:t>
      </w:r>
      <w:r>
        <w:t xml:space="preserve"> (každý samostatně)</w:t>
      </w:r>
      <w:r w:rsidR="00326FBC">
        <w:t>:</w:t>
      </w:r>
    </w:p>
    <w:tbl>
      <w:tblPr>
        <w:tblStyle w:val="Mkatabulky"/>
        <w:tblW w:w="0" w:type="auto"/>
        <w:tblLook w:val="04A0" w:firstRow="1" w:lastRow="0" w:firstColumn="1" w:lastColumn="0" w:noHBand="0" w:noVBand="1"/>
      </w:tblPr>
      <w:tblGrid>
        <w:gridCol w:w="2830"/>
        <w:gridCol w:w="2268"/>
        <w:gridCol w:w="1329"/>
        <w:gridCol w:w="2867"/>
      </w:tblGrid>
      <w:tr w:rsidR="00E82B64" w:rsidRPr="00532B17" w14:paraId="5427C631" w14:textId="77777777" w:rsidTr="00922443">
        <w:trPr>
          <w:trHeight w:val="401"/>
        </w:trPr>
        <w:tc>
          <w:tcPr>
            <w:tcW w:w="2830" w:type="dxa"/>
            <w:vAlign w:val="center"/>
          </w:tcPr>
          <w:p w14:paraId="3F7ABC3F"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ve věcech:</w:t>
            </w:r>
          </w:p>
        </w:tc>
        <w:tc>
          <w:tcPr>
            <w:tcW w:w="2268" w:type="dxa"/>
            <w:vAlign w:val="center"/>
          </w:tcPr>
          <w:p w14:paraId="62948E2F"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jméno a příjmení:</w:t>
            </w:r>
          </w:p>
        </w:tc>
        <w:tc>
          <w:tcPr>
            <w:tcW w:w="1247" w:type="dxa"/>
            <w:vAlign w:val="center"/>
          </w:tcPr>
          <w:p w14:paraId="781F7DFB"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telefon:</w:t>
            </w:r>
          </w:p>
        </w:tc>
        <w:tc>
          <w:tcPr>
            <w:tcW w:w="2867" w:type="dxa"/>
            <w:vAlign w:val="center"/>
          </w:tcPr>
          <w:p w14:paraId="6B310F60" w14:textId="77777777" w:rsidR="00C30D59" w:rsidRPr="005A7D9D" w:rsidRDefault="00C30D59" w:rsidP="00BA59A8">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e-mail:</w:t>
            </w:r>
          </w:p>
        </w:tc>
      </w:tr>
      <w:tr w:rsidR="00E82B64" w:rsidRPr="00532B17" w14:paraId="2EFD44BA" w14:textId="77777777" w:rsidTr="00922443">
        <w:trPr>
          <w:trHeight w:val="592"/>
        </w:trPr>
        <w:tc>
          <w:tcPr>
            <w:tcW w:w="2830" w:type="dxa"/>
            <w:vAlign w:val="center"/>
          </w:tcPr>
          <w:p w14:paraId="14EB2A6F" w14:textId="753E7D9B" w:rsidR="00C30D59" w:rsidRPr="005A7D9D" w:rsidRDefault="00942717" w:rsidP="00BA59A8">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smluvních (vyjma změny či zániku této smlouvy o dílo)</w:t>
            </w:r>
            <w:r w:rsidR="00BE6C1D">
              <w:rPr>
                <w:rFonts w:cs="Arial"/>
                <w:color w:val="000000"/>
                <w:sz w:val="20"/>
                <w:szCs w:val="20"/>
              </w:rPr>
              <w:t>:</w:t>
            </w:r>
          </w:p>
        </w:tc>
        <w:tc>
          <w:tcPr>
            <w:tcW w:w="2268" w:type="dxa"/>
            <w:vAlign w:val="center"/>
          </w:tcPr>
          <w:p w14:paraId="1CC795A1" w14:textId="10878849" w:rsidR="00C30D59" w:rsidRPr="005A7D9D" w:rsidRDefault="005A7D9D"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Ing. Václav Polanka</w:t>
            </w:r>
          </w:p>
        </w:tc>
        <w:tc>
          <w:tcPr>
            <w:tcW w:w="1247" w:type="dxa"/>
            <w:vAlign w:val="center"/>
          </w:tcPr>
          <w:p w14:paraId="2FC408E5" w14:textId="3A8410CB" w:rsidR="00C30D59" w:rsidRPr="005A7D9D" w:rsidRDefault="00326FBC"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724 006 221</w:t>
            </w:r>
          </w:p>
        </w:tc>
        <w:tc>
          <w:tcPr>
            <w:tcW w:w="2867" w:type="dxa"/>
            <w:vAlign w:val="center"/>
          </w:tcPr>
          <w:p w14:paraId="0E961701" w14:textId="7784FF07" w:rsidR="00C30D59" w:rsidRPr="00922443" w:rsidRDefault="00602EF2" w:rsidP="008E58E1">
            <w:pPr>
              <w:overflowPunct w:val="0"/>
              <w:autoSpaceDE w:val="0"/>
              <w:autoSpaceDN w:val="0"/>
              <w:adjustRightInd w:val="0"/>
              <w:jc w:val="left"/>
              <w:textAlignment w:val="baseline"/>
              <w:rPr>
                <w:rFonts w:cs="Arial"/>
                <w:color w:val="000000"/>
                <w:sz w:val="20"/>
                <w:szCs w:val="20"/>
              </w:rPr>
            </w:pPr>
            <w:hyperlink r:id="rId9" w:history="1">
              <w:r w:rsidR="005A7D9D" w:rsidRPr="00922443">
                <w:rPr>
                  <w:rStyle w:val="Hypertextovodkaz"/>
                  <w:rFonts w:cs="Arial"/>
                  <w:sz w:val="20"/>
                  <w:szCs w:val="20"/>
                </w:rPr>
                <w:t>vaclav.polanka@ceproas.cz</w:t>
              </w:r>
            </w:hyperlink>
          </w:p>
        </w:tc>
      </w:tr>
      <w:tr w:rsidR="00E82B64" w:rsidRPr="00532B17" w14:paraId="730CFD4B" w14:textId="77777777" w:rsidTr="00922443">
        <w:trPr>
          <w:trHeight w:val="1057"/>
        </w:trPr>
        <w:tc>
          <w:tcPr>
            <w:tcW w:w="2830" w:type="dxa"/>
            <w:vAlign w:val="center"/>
          </w:tcPr>
          <w:p w14:paraId="39B3DDA8" w14:textId="4DBB9E92" w:rsidR="008E58E1" w:rsidRPr="008E58E1" w:rsidRDefault="008E58E1" w:rsidP="00BA59A8">
            <w:pPr>
              <w:overflowPunct w:val="0"/>
              <w:autoSpaceDE w:val="0"/>
              <w:autoSpaceDN w:val="0"/>
              <w:adjustRightInd w:val="0"/>
              <w:textAlignment w:val="baseline"/>
              <w:rPr>
                <w:rFonts w:cs="Arial"/>
                <w:color w:val="000000"/>
                <w:sz w:val="20"/>
                <w:szCs w:val="20"/>
              </w:rPr>
            </w:pPr>
            <w:r w:rsidRPr="008E58E1">
              <w:rPr>
                <w:rFonts w:cs="Arial"/>
                <w:color w:val="000000"/>
                <w:sz w:val="20"/>
                <w:szCs w:val="20"/>
              </w:rPr>
              <w:t>technických:</w:t>
            </w:r>
          </w:p>
        </w:tc>
        <w:tc>
          <w:tcPr>
            <w:tcW w:w="2268" w:type="dxa"/>
            <w:vAlign w:val="center"/>
          </w:tcPr>
          <w:p w14:paraId="300F18CE" w14:textId="6EFF02CC" w:rsidR="006C5CF2" w:rsidRDefault="00E75009"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Ing. Jitka Šonková</w:t>
            </w:r>
          </w:p>
          <w:p w14:paraId="2401B89E" w14:textId="069C3642" w:rsidR="00236EF7" w:rsidRDefault="00B4363A"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Zdeněk Nasadil</w:t>
            </w:r>
          </w:p>
          <w:p w14:paraId="444B53B1" w14:textId="0884B0E2" w:rsidR="006C5CF2" w:rsidRPr="006C5CF2" w:rsidRDefault="007B6969"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Stanislav Gajdár</w:t>
            </w:r>
          </w:p>
        </w:tc>
        <w:tc>
          <w:tcPr>
            <w:tcW w:w="1247" w:type="dxa"/>
            <w:vAlign w:val="center"/>
          </w:tcPr>
          <w:p w14:paraId="38001567" w14:textId="437326F2" w:rsidR="006C5CF2" w:rsidRDefault="006C5CF2" w:rsidP="00326FBC">
            <w:pPr>
              <w:overflowPunct w:val="0"/>
              <w:autoSpaceDE w:val="0"/>
              <w:autoSpaceDN w:val="0"/>
              <w:adjustRightInd w:val="0"/>
              <w:jc w:val="center"/>
              <w:textAlignment w:val="baseline"/>
              <w:rPr>
                <w:rFonts w:cs="Arial"/>
                <w:color w:val="000000"/>
                <w:sz w:val="20"/>
                <w:szCs w:val="20"/>
              </w:rPr>
            </w:pPr>
            <w:r w:rsidRPr="006C5CF2">
              <w:rPr>
                <w:rFonts w:cs="Arial"/>
                <w:color w:val="000000"/>
                <w:sz w:val="20"/>
                <w:szCs w:val="20"/>
              </w:rPr>
              <w:t>739 24</w:t>
            </w:r>
            <w:r w:rsidR="00236EF7">
              <w:rPr>
                <w:rFonts w:cs="Arial"/>
                <w:color w:val="000000"/>
                <w:sz w:val="20"/>
                <w:szCs w:val="20"/>
              </w:rPr>
              <w:t>0 </w:t>
            </w:r>
            <w:r w:rsidRPr="006C5CF2">
              <w:rPr>
                <w:rFonts w:cs="Arial"/>
                <w:color w:val="000000"/>
                <w:sz w:val="20"/>
                <w:szCs w:val="20"/>
              </w:rPr>
              <w:t>0</w:t>
            </w:r>
            <w:r w:rsidR="00236EF7">
              <w:rPr>
                <w:rFonts w:cs="Arial"/>
                <w:color w:val="000000"/>
                <w:sz w:val="20"/>
                <w:szCs w:val="20"/>
              </w:rPr>
              <w:t>2</w:t>
            </w:r>
            <w:r w:rsidRPr="006C5CF2">
              <w:rPr>
                <w:rFonts w:cs="Arial"/>
                <w:color w:val="000000"/>
                <w:sz w:val="20"/>
                <w:szCs w:val="20"/>
              </w:rPr>
              <w:t>9</w:t>
            </w:r>
          </w:p>
          <w:p w14:paraId="351ADE65" w14:textId="3E01C532" w:rsidR="00236EF7" w:rsidRDefault="00B4363A"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739 241 047</w:t>
            </w:r>
          </w:p>
          <w:p w14:paraId="18D68917" w14:textId="47D77CAA" w:rsidR="006C5CF2" w:rsidRPr="006C5CF2" w:rsidRDefault="007B6969"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777 753 049</w:t>
            </w:r>
          </w:p>
        </w:tc>
        <w:tc>
          <w:tcPr>
            <w:tcW w:w="2867" w:type="dxa"/>
            <w:vAlign w:val="center"/>
          </w:tcPr>
          <w:p w14:paraId="1852A073" w14:textId="41870B5D" w:rsidR="006C5CF2" w:rsidRPr="00922443" w:rsidRDefault="00602EF2" w:rsidP="008E58E1">
            <w:pPr>
              <w:overflowPunct w:val="0"/>
              <w:autoSpaceDE w:val="0"/>
              <w:autoSpaceDN w:val="0"/>
              <w:adjustRightInd w:val="0"/>
              <w:jc w:val="left"/>
              <w:textAlignment w:val="baseline"/>
              <w:rPr>
                <w:rStyle w:val="Hypertextovodkaz"/>
                <w:rFonts w:cs="Arial"/>
                <w:sz w:val="20"/>
                <w:szCs w:val="20"/>
              </w:rPr>
            </w:pPr>
            <w:hyperlink r:id="rId10" w:history="1">
              <w:r w:rsidR="00236EF7" w:rsidRPr="00922443">
                <w:rPr>
                  <w:rStyle w:val="Hypertextovodkaz"/>
                  <w:rFonts w:cs="Arial"/>
                  <w:sz w:val="20"/>
                  <w:szCs w:val="20"/>
                </w:rPr>
                <w:t>jitka.sonkova@ceproas.cz</w:t>
              </w:r>
            </w:hyperlink>
          </w:p>
          <w:p w14:paraId="15BDFFB5" w14:textId="6925E7AF" w:rsidR="00236EF7" w:rsidRPr="00922443" w:rsidRDefault="00B4363A" w:rsidP="008E58E1">
            <w:pPr>
              <w:overflowPunct w:val="0"/>
              <w:autoSpaceDE w:val="0"/>
              <w:autoSpaceDN w:val="0"/>
              <w:adjustRightInd w:val="0"/>
              <w:jc w:val="left"/>
              <w:textAlignment w:val="baseline"/>
              <w:rPr>
                <w:rStyle w:val="Hypertextovodkaz"/>
                <w:rFonts w:cs="Arial"/>
                <w:sz w:val="20"/>
                <w:szCs w:val="20"/>
              </w:rPr>
            </w:pPr>
            <w:r w:rsidRPr="00922443">
              <w:rPr>
                <w:rStyle w:val="Hypertextovodkaz"/>
                <w:rFonts w:cs="Arial"/>
                <w:sz w:val="20"/>
                <w:szCs w:val="20"/>
              </w:rPr>
              <w:t>zdenek.nasadil@ceproas.cz</w:t>
            </w:r>
          </w:p>
          <w:p w14:paraId="7955FE62" w14:textId="71D3529C" w:rsidR="006C5CF2" w:rsidRPr="00922443" w:rsidRDefault="00602EF2" w:rsidP="007B6969">
            <w:pPr>
              <w:overflowPunct w:val="0"/>
              <w:autoSpaceDE w:val="0"/>
              <w:autoSpaceDN w:val="0"/>
              <w:adjustRightInd w:val="0"/>
              <w:jc w:val="left"/>
              <w:textAlignment w:val="baseline"/>
              <w:rPr>
                <w:sz w:val="20"/>
                <w:szCs w:val="20"/>
              </w:rPr>
            </w:pPr>
            <w:hyperlink r:id="rId11" w:history="1">
              <w:r w:rsidR="007B6969" w:rsidRPr="00922443">
                <w:rPr>
                  <w:rStyle w:val="Hypertextovodkaz"/>
                  <w:sz w:val="20"/>
                  <w:szCs w:val="20"/>
                </w:rPr>
                <w:t>stanislav.gajdar@ceproas</w:t>
              </w:r>
            </w:hyperlink>
            <w:r w:rsidR="007B6969" w:rsidRPr="00922443">
              <w:rPr>
                <w:sz w:val="20"/>
                <w:szCs w:val="20"/>
              </w:rPr>
              <w:t xml:space="preserve"> </w:t>
            </w:r>
          </w:p>
        </w:tc>
      </w:tr>
      <w:tr w:rsidR="00E82B64" w:rsidRPr="00532B17" w14:paraId="46652C4A" w14:textId="77777777" w:rsidTr="00922443">
        <w:trPr>
          <w:trHeight w:val="786"/>
        </w:trPr>
        <w:tc>
          <w:tcPr>
            <w:tcW w:w="2830" w:type="dxa"/>
            <w:vAlign w:val="center"/>
          </w:tcPr>
          <w:p w14:paraId="4542525C" w14:textId="7F284E3C" w:rsidR="00C30D59" w:rsidRPr="005A7D9D" w:rsidRDefault="005A7D9D" w:rsidP="00BA59A8">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 xml:space="preserve">zapisovat do </w:t>
            </w:r>
            <w:r w:rsidR="00073AF8">
              <w:rPr>
                <w:rFonts w:cs="Arial"/>
                <w:color w:val="000000"/>
                <w:sz w:val="20"/>
                <w:szCs w:val="20"/>
              </w:rPr>
              <w:t>montážního</w:t>
            </w:r>
            <w:r w:rsidRPr="005A7D9D">
              <w:rPr>
                <w:rFonts w:cs="Arial"/>
                <w:color w:val="000000"/>
                <w:sz w:val="20"/>
                <w:szCs w:val="20"/>
              </w:rPr>
              <w:t xml:space="preserve"> deníku předání a převzetí díla</w:t>
            </w:r>
            <w:r w:rsidR="00BE6C1D">
              <w:rPr>
                <w:rFonts w:cs="Arial"/>
                <w:color w:val="000000"/>
                <w:sz w:val="20"/>
                <w:szCs w:val="20"/>
              </w:rPr>
              <w:t>:</w:t>
            </w:r>
          </w:p>
        </w:tc>
        <w:tc>
          <w:tcPr>
            <w:tcW w:w="2268" w:type="dxa"/>
            <w:vAlign w:val="center"/>
          </w:tcPr>
          <w:p w14:paraId="1C5E7581" w14:textId="76C1D44E" w:rsidR="007B6969" w:rsidRPr="005A7D9D" w:rsidRDefault="007B6969"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Stanislav Gajdár</w:t>
            </w:r>
          </w:p>
        </w:tc>
        <w:tc>
          <w:tcPr>
            <w:tcW w:w="1247" w:type="dxa"/>
            <w:vAlign w:val="center"/>
          </w:tcPr>
          <w:p w14:paraId="6ECEA6C9" w14:textId="2A7971E4" w:rsidR="007B6969" w:rsidRPr="005A7D9D" w:rsidRDefault="007B6969"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777 753 049</w:t>
            </w:r>
          </w:p>
        </w:tc>
        <w:tc>
          <w:tcPr>
            <w:tcW w:w="2867" w:type="dxa"/>
            <w:vAlign w:val="center"/>
          </w:tcPr>
          <w:p w14:paraId="08E14D75" w14:textId="63B3FA09" w:rsidR="00C30D59" w:rsidRPr="00922443" w:rsidRDefault="007B6969" w:rsidP="007B6969">
            <w:pPr>
              <w:overflowPunct w:val="0"/>
              <w:autoSpaceDE w:val="0"/>
              <w:autoSpaceDN w:val="0"/>
              <w:adjustRightInd w:val="0"/>
              <w:jc w:val="left"/>
              <w:textAlignment w:val="baseline"/>
              <w:rPr>
                <w:rStyle w:val="Hypertextovodkaz"/>
                <w:rFonts w:cs="Arial"/>
                <w:sz w:val="20"/>
                <w:szCs w:val="20"/>
              </w:rPr>
            </w:pPr>
            <w:r w:rsidRPr="00922443">
              <w:rPr>
                <w:rStyle w:val="Hypertextovodkaz"/>
                <w:rFonts w:cs="Arial"/>
                <w:sz w:val="20"/>
                <w:szCs w:val="20"/>
              </w:rPr>
              <w:t>stanislav.gajdar@ceproas.cz</w:t>
            </w:r>
          </w:p>
        </w:tc>
      </w:tr>
      <w:tr w:rsidR="00E82B64" w:rsidRPr="009A21C7" w14:paraId="172AD444" w14:textId="06432794" w:rsidTr="00922443">
        <w:trPr>
          <w:trHeight w:val="639"/>
        </w:trPr>
        <w:tc>
          <w:tcPr>
            <w:tcW w:w="2830" w:type="dxa"/>
            <w:vAlign w:val="center"/>
          </w:tcPr>
          <w:p w14:paraId="30A719A4" w14:textId="4742382C" w:rsidR="00C30D59" w:rsidRPr="005A7D9D" w:rsidRDefault="00BE6C1D" w:rsidP="0025113F">
            <w:pPr>
              <w:overflowPunct w:val="0"/>
              <w:autoSpaceDE w:val="0"/>
              <w:autoSpaceDN w:val="0"/>
              <w:adjustRightInd w:val="0"/>
              <w:textAlignment w:val="baseline"/>
              <w:rPr>
                <w:rFonts w:cs="Arial"/>
                <w:color w:val="000000"/>
                <w:sz w:val="20"/>
                <w:szCs w:val="20"/>
              </w:rPr>
            </w:pPr>
            <w:r>
              <w:rPr>
                <w:rFonts w:cs="Arial"/>
                <w:color w:val="000000"/>
                <w:sz w:val="20"/>
                <w:szCs w:val="20"/>
              </w:rPr>
              <w:t>d</w:t>
            </w:r>
            <w:r w:rsidR="00C30D59" w:rsidRPr="005A7D9D">
              <w:rPr>
                <w:rFonts w:cs="Arial"/>
                <w:color w:val="000000"/>
                <w:sz w:val="20"/>
                <w:szCs w:val="20"/>
              </w:rPr>
              <w:t>održování</w:t>
            </w:r>
            <w:r>
              <w:rPr>
                <w:rFonts w:cs="Arial"/>
                <w:color w:val="000000"/>
                <w:sz w:val="20"/>
                <w:szCs w:val="20"/>
              </w:rPr>
              <w:t xml:space="preserve"> </w:t>
            </w:r>
            <w:r w:rsidR="0025113F">
              <w:rPr>
                <w:rFonts w:cs="Arial"/>
                <w:color w:val="000000"/>
                <w:sz w:val="20"/>
                <w:szCs w:val="20"/>
              </w:rPr>
              <w:t>požadavků BOZP, PO</w:t>
            </w:r>
            <w:r>
              <w:rPr>
                <w:rFonts w:cs="Arial"/>
                <w:color w:val="000000"/>
                <w:sz w:val="20"/>
                <w:szCs w:val="20"/>
              </w:rPr>
              <w:t>:</w:t>
            </w:r>
          </w:p>
        </w:tc>
        <w:tc>
          <w:tcPr>
            <w:tcW w:w="2268" w:type="dxa"/>
            <w:vAlign w:val="center"/>
          </w:tcPr>
          <w:p w14:paraId="158F668C" w14:textId="18E8F736" w:rsidR="00C30D59" w:rsidRPr="005A7D9D" w:rsidRDefault="00560765" w:rsidP="008E58E1">
            <w:pPr>
              <w:overflowPunct w:val="0"/>
              <w:autoSpaceDE w:val="0"/>
              <w:autoSpaceDN w:val="0"/>
              <w:adjustRightInd w:val="0"/>
              <w:jc w:val="left"/>
              <w:textAlignment w:val="baseline"/>
              <w:rPr>
                <w:rFonts w:cs="Arial"/>
                <w:color w:val="000000"/>
                <w:sz w:val="20"/>
                <w:szCs w:val="20"/>
              </w:rPr>
            </w:pPr>
            <w:r>
              <w:rPr>
                <w:rFonts w:cs="Arial"/>
                <w:color w:val="000000"/>
                <w:sz w:val="20"/>
                <w:szCs w:val="20"/>
              </w:rPr>
              <w:t>Ing. Dušan Chovanec</w:t>
            </w:r>
          </w:p>
        </w:tc>
        <w:tc>
          <w:tcPr>
            <w:tcW w:w="1247" w:type="dxa"/>
            <w:vAlign w:val="center"/>
          </w:tcPr>
          <w:p w14:paraId="395DC4A7" w14:textId="2C9A1281" w:rsidR="00C30D59" w:rsidRPr="005A7D9D" w:rsidRDefault="006C5CF2" w:rsidP="00326FBC">
            <w:pPr>
              <w:overflowPunct w:val="0"/>
              <w:autoSpaceDE w:val="0"/>
              <w:autoSpaceDN w:val="0"/>
              <w:adjustRightInd w:val="0"/>
              <w:jc w:val="center"/>
              <w:textAlignment w:val="baseline"/>
              <w:rPr>
                <w:rFonts w:cs="Arial"/>
                <w:color w:val="000000"/>
                <w:sz w:val="20"/>
                <w:szCs w:val="20"/>
              </w:rPr>
            </w:pPr>
            <w:r>
              <w:rPr>
                <w:rFonts w:cs="Arial"/>
                <w:color w:val="000000"/>
                <w:sz w:val="20"/>
                <w:szCs w:val="20"/>
              </w:rPr>
              <w:t>73</w:t>
            </w:r>
            <w:r w:rsidR="00560765">
              <w:rPr>
                <w:rFonts w:cs="Arial"/>
                <w:color w:val="000000"/>
                <w:sz w:val="20"/>
                <w:szCs w:val="20"/>
              </w:rPr>
              <w:t>9 241 053</w:t>
            </w:r>
          </w:p>
        </w:tc>
        <w:tc>
          <w:tcPr>
            <w:tcW w:w="2867" w:type="dxa"/>
            <w:vAlign w:val="center"/>
          </w:tcPr>
          <w:p w14:paraId="5D4E128F" w14:textId="1D9CDEC6" w:rsidR="00C30D59" w:rsidRPr="00922443" w:rsidRDefault="00560765" w:rsidP="008E58E1">
            <w:pPr>
              <w:overflowPunct w:val="0"/>
              <w:autoSpaceDE w:val="0"/>
              <w:autoSpaceDN w:val="0"/>
              <w:adjustRightInd w:val="0"/>
              <w:jc w:val="left"/>
              <w:textAlignment w:val="baseline"/>
              <w:rPr>
                <w:rStyle w:val="Hypertextovodkaz"/>
                <w:sz w:val="20"/>
                <w:szCs w:val="20"/>
              </w:rPr>
            </w:pPr>
            <w:r w:rsidRPr="00922443">
              <w:rPr>
                <w:rStyle w:val="Hypertextovodkaz"/>
                <w:rFonts w:cs="Arial"/>
                <w:sz w:val="20"/>
                <w:szCs w:val="20"/>
              </w:rPr>
              <w:t>dusan.chovanec</w:t>
            </w:r>
            <w:r w:rsidR="006C5CF2" w:rsidRPr="00922443">
              <w:rPr>
                <w:rStyle w:val="Hypertextovodkaz"/>
                <w:rFonts w:cs="Arial"/>
                <w:sz w:val="20"/>
                <w:szCs w:val="20"/>
              </w:rPr>
              <w:t>@ceproas.cz</w:t>
            </w:r>
          </w:p>
        </w:tc>
      </w:tr>
    </w:tbl>
    <w:p w14:paraId="5A9D3A92" w14:textId="77777777" w:rsidR="00326FBC" w:rsidRDefault="00326FBC" w:rsidP="00C30D59"/>
    <w:p w14:paraId="521F0CDE" w14:textId="0DE70B04" w:rsidR="00C30D59" w:rsidRDefault="00C30D59" w:rsidP="00C30D59">
      <w:r w:rsidRPr="00C30D59">
        <w:t>(dále jen „</w:t>
      </w:r>
      <w:r w:rsidRPr="00C30D59">
        <w:rPr>
          <w:b/>
          <w:i/>
        </w:rPr>
        <w:t>Objednatel</w:t>
      </w:r>
      <w:r w:rsidRPr="00C30D59">
        <w:t>“)</w:t>
      </w:r>
    </w:p>
    <w:p w14:paraId="37589F0F" w14:textId="77777777" w:rsidR="00C30AFF" w:rsidRDefault="00C30AFF" w:rsidP="00C30D59">
      <w:pPr>
        <w:overflowPunct w:val="0"/>
        <w:autoSpaceDE w:val="0"/>
        <w:autoSpaceDN w:val="0"/>
        <w:adjustRightInd w:val="0"/>
        <w:spacing w:after="0"/>
        <w:textAlignment w:val="baseline"/>
        <w:rPr>
          <w:rFonts w:cs="Arial"/>
          <w:b/>
          <w:color w:val="000000"/>
        </w:rPr>
      </w:pPr>
    </w:p>
    <w:p w14:paraId="0C3D7B3D" w14:textId="723A082D"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Pr="00196F40" w:rsidRDefault="00C30D59" w:rsidP="00196F40"/>
    <w:p w14:paraId="788B24EC" w14:textId="16939166" w:rsidR="00942717" w:rsidRPr="005A7D9D" w:rsidRDefault="00942717" w:rsidP="005A7D9D">
      <w:pPr>
        <w:pStyle w:val="Odstavec2"/>
        <w:spacing w:after="0"/>
      </w:pPr>
      <w:r>
        <w:t>Zhotovitel:</w:t>
      </w:r>
      <w:r w:rsidR="00484187">
        <w:tab/>
      </w:r>
      <w:r w:rsidR="00484187">
        <w:tab/>
      </w:r>
      <w:r w:rsidR="00484187">
        <w:tab/>
      </w:r>
      <w:r w:rsidR="00484187">
        <w:tab/>
      </w:r>
      <w:r w:rsidRPr="00484187">
        <w:rPr>
          <w:highlight w:val="yellow"/>
        </w:rPr>
        <w:t>……………….</w:t>
      </w:r>
    </w:p>
    <w:p w14:paraId="0D146A13" w14:textId="6CEF7B83" w:rsidR="00942717" w:rsidRPr="005A7D9D" w:rsidRDefault="00326FBC" w:rsidP="00326FBC">
      <w:pPr>
        <w:pStyle w:val="Odstavec2"/>
        <w:numPr>
          <w:ilvl w:val="0"/>
          <w:numId w:val="0"/>
        </w:numPr>
        <w:spacing w:after="0"/>
        <w:ind w:left="142"/>
      </w:pPr>
      <w:r>
        <w:t xml:space="preserve">          </w:t>
      </w:r>
      <w:r w:rsidR="00942717" w:rsidRPr="005A7D9D">
        <w:t>se sídlem:</w:t>
      </w:r>
      <w:r w:rsidR="00484187">
        <w:tab/>
      </w:r>
      <w:r w:rsidR="00484187">
        <w:tab/>
      </w:r>
      <w:r w:rsidR="00484187">
        <w:tab/>
      </w:r>
      <w:r w:rsidR="00484187">
        <w:tab/>
      </w:r>
      <w:r w:rsidR="00942717" w:rsidRPr="00484187">
        <w:rPr>
          <w:highlight w:val="yellow"/>
        </w:rPr>
        <w:t>……………….</w:t>
      </w:r>
    </w:p>
    <w:p w14:paraId="4B154A7C" w14:textId="67C521E4" w:rsidR="003827F4" w:rsidRDefault="003827F4" w:rsidP="00326FBC">
      <w:pPr>
        <w:pStyle w:val="Odstavec2"/>
        <w:numPr>
          <w:ilvl w:val="0"/>
          <w:numId w:val="0"/>
        </w:numPr>
        <w:spacing w:after="0"/>
        <w:ind w:left="709"/>
      </w:pPr>
      <w:r w:rsidRPr="005A7D9D">
        <w:t>IČO</w:t>
      </w:r>
      <w:r>
        <w:t xml:space="preserve"> / DIČ</w:t>
      </w:r>
      <w:r w:rsidRPr="005A7D9D">
        <w:t>:</w:t>
      </w:r>
      <w:r w:rsidR="00484187">
        <w:tab/>
      </w:r>
      <w:r w:rsidR="00484187">
        <w:tab/>
      </w:r>
      <w:r w:rsidR="00484187">
        <w:tab/>
      </w:r>
      <w:r w:rsidR="00484187">
        <w:tab/>
      </w:r>
      <w:r w:rsidRPr="00484187">
        <w:rPr>
          <w:highlight w:val="yellow"/>
        </w:rPr>
        <w:t>……………….</w:t>
      </w:r>
    </w:p>
    <w:p w14:paraId="63360396" w14:textId="38973C17" w:rsidR="00942717" w:rsidRPr="005A7D9D" w:rsidRDefault="00942717" w:rsidP="00326FBC">
      <w:pPr>
        <w:pStyle w:val="Odstavec2"/>
        <w:numPr>
          <w:ilvl w:val="0"/>
          <w:numId w:val="0"/>
        </w:numPr>
        <w:spacing w:after="0"/>
        <w:ind w:left="709"/>
      </w:pPr>
      <w:r w:rsidRPr="005A7D9D">
        <w:t>spisová značka:</w:t>
      </w:r>
      <w:r w:rsidR="00484187">
        <w:tab/>
      </w:r>
      <w:r w:rsidR="00484187">
        <w:tab/>
      </w:r>
      <w:r w:rsidRPr="00484187">
        <w:rPr>
          <w:highlight w:val="yellow"/>
        </w:rPr>
        <w:t>……………….</w:t>
      </w:r>
    </w:p>
    <w:p w14:paraId="2A348389" w14:textId="32AFC832" w:rsidR="00942717" w:rsidRPr="005A7D9D" w:rsidRDefault="00942717" w:rsidP="00326FBC">
      <w:pPr>
        <w:pStyle w:val="Odstavec2"/>
        <w:numPr>
          <w:ilvl w:val="0"/>
          <w:numId w:val="0"/>
        </w:numPr>
        <w:spacing w:after="0"/>
        <w:ind w:left="709"/>
      </w:pPr>
      <w:r w:rsidRPr="005A7D9D">
        <w:t>bankovní spojení:</w:t>
      </w:r>
      <w:r w:rsidR="00484187">
        <w:tab/>
      </w:r>
      <w:r w:rsidRPr="00484187">
        <w:rPr>
          <w:highlight w:val="yellow"/>
        </w:rPr>
        <w:t>……………….</w:t>
      </w:r>
    </w:p>
    <w:p w14:paraId="0C7D2E4D" w14:textId="1495B369" w:rsidR="00942717" w:rsidRPr="005A7D9D" w:rsidRDefault="00942717" w:rsidP="003827F4">
      <w:pPr>
        <w:pStyle w:val="Odstavec2"/>
        <w:numPr>
          <w:ilvl w:val="0"/>
          <w:numId w:val="0"/>
        </w:numPr>
        <w:spacing w:after="0"/>
        <w:ind w:left="709"/>
      </w:pPr>
      <w:r w:rsidRPr="005A7D9D">
        <w:t>č. účtu:</w:t>
      </w:r>
      <w:r w:rsidR="00484187">
        <w:tab/>
      </w:r>
      <w:r w:rsidR="00484187">
        <w:tab/>
      </w:r>
      <w:r w:rsidR="00484187">
        <w:tab/>
      </w:r>
      <w:r w:rsidR="00484187">
        <w:tab/>
      </w:r>
      <w:r w:rsidR="00484187">
        <w:tab/>
      </w:r>
      <w:r w:rsidRPr="00484187">
        <w:rPr>
          <w:highlight w:val="yellow"/>
        </w:rPr>
        <w:t>……………….</w:t>
      </w:r>
    </w:p>
    <w:p w14:paraId="1A96DF9F" w14:textId="6139E498" w:rsidR="008E58E1" w:rsidRDefault="00942717" w:rsidP="00FD3558">
      <w:pPr>
        <w:pStyle w:val="Odstavec2"/>
        <w:numPr>
          <w:ilvl w:val="0"/>
          <w:numId w:val="0"/>
        </w:numPr>
        <w:spacing w:after="0"/>
        <w:ind w:left="709"/>
      </w:pPr>
      <w:r w:rsidRPr="005A7D9D">
        <w:lastRenderedPageBreak/>
        <w:t>zastoupený:</w:t>
      </w:r>
      <w:r w:rsidR="00484187">
        <w:tab/>
      </w:r>
      <w:r w:rsidR="00484187">
        <w:tab/>
      </w:r>
      <w:r w:rsidR="00484187">
        <w:tab/>
      </w:r>
      <w:r w:rsidRPr="00484187">
        <w:rPr>
          <w:highlight w:val="yellow"/>
        </w:rPr>
        <w:t>……………….</w:t>
      </w:r>
    </w:p>
    <w:p w14:paraId="19EAD456" w14:textId="77777777" w:rsidR="00073AF8" w:rsidRDefault="00073AF8" w:rsidP="00942717"/>
    <w:p w14:paraId="2C7E0570" w14:textId="1295DA77" w:rsidR="00C30D59" w:rsidRDefault="00C30D59" w:rsidP="00942717">
      <w:r w:rsidRPr="00C30D59">
        <w:t>Osoby oprávněné jednat za zhotovitele v rámci uzavřené smlouvy o dílo:</w:t>
      </w:r>
      <w:r w:rsidR="00942717">
        <w:t xml:space="preserve"> (každý samostatně)</w:t>
      </w:r>
      <w:r w:rsidR="00326FBC">
        <w:t>:</w:t>
      </w:r>
    </w:p>
    <w:p w14:paraId="076618DF" w14:textId="77777777" w:rsidR="008E58E1" w:rsidRDefault="008E58E1" w:rsidP="00942717"/>
    <w:tbl>
      <w:tblPr>
        <w:tblStyle w:val="Mkatabulky"/>
        <w:tblW w:w="0" w:type="auto"/>
        <w:tblLook w:val="04A0" w:firstRow="1" w:lastRow="0" w:firstColumn="1" w:lastColumn="0" w:noHBand="0" w:noVBand="1"/>
      </w:tblPr>
      <w:tblGrid>
        <w:gridCol w:w="2660"/>
        <w:gridCol w:w="2126"/>
        <w:gridCol w:w="1598"/>
        <w:gridCol w:w="2867"/>
      </w:tblGrid>
      <w:tr w:rsidR="00326FBC" w:rsidRPr="005A7D9D" w14:paraId="1F06FCF2" w14:textId="77777777" w:rsidTr="00847631">
        <w:trPr>
          <w:trHeight w:val="401"/>
        </w:trPr>
        <w:tc>
          <w:tcPr>
            <w:tcW w:w="2660" w:type="dxa"/>
            <w:vAlign w:val="center"/>
          </w:tcPr>
          <w:p w14:paraId="3D511E6B"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ve věcech:</w:t>
            </w:r>
          </w:p>
        </w:tc>
        <w:tc>
          <w:tcPr>
            <w:tcW w:w="2126" w:type="dxa"/>
            <w:vAlign w:val="center"/>
          </w:tcPr>
          <w:p w14:paraId="6C08BF1E"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jméno a příjmení:</w:t>
            </w:r>
          </w:p>
        </w:tc>
        <w:tc>
          <w:tcPr>
            <w:tcW w:w="1598" w:type="dxa"/>
            <w:vAlign w:val="center"/>
          </w:tcPr>
          <w:p w14:paraId="2698D058"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telefon:</w:t>
            </w:r>
          </w:p>
        </w:tc>
        <w:tc>
          <w:tcPr>
            <w:tcW w:w="2867" w:type="dxa"/>
            <w:vAlign w:val="center"/>
          </w:tcPr>
          <w:p w14:paraId="4F7D8FEB" w14:textId="77777777" w:rsidR="00326FBC" w:rsidRPr="005A7D9D" w:rsidRDefault="00326FBC" w:rsidP="00DC21E5">
            <w:pPr>
              <w:overflowPunct w:val="0"/>
              <w:autoSpaceDE w:val="0"/>
              <w:autoSpaceDN w:val="0"/>
              <w:adjustRightInd w:val="0"/>
              <w:jc w:val="center"/>
              <w:textAlignment w:val="baseline"/>
              <w:rPr>
                <w:rFonts w:cs="Arial"/>
                <w:color w:val="000000"/>
                <w:sz w:val="20"/>
                <w:szCs w:val="20"/>
              </w:rPr>
            </w:pPr>
            <w:r w:rsidRPr="005A7D9D">
              <w:rPr>
                <w:rFonts w:cs="Arial"/>
                <w:color w:val="000000"/>
                <w:sz w:val="20"/>
                <w:szCs w:val="20"/>
              </w:rPr>
              <w:t>e-mail:</w:t>
            </w:r>
          </w:p>
        </w:tc>
      </w:tr>
      <w:tr w:rsidR="00326FBC" w:rsidRPr="005A7D9D" w14:paraId="61E72912" w14:textId="77777777" w:rsidTr="00847631">
        <w:trPr>
          <w:trHeight w:val="592"/>
        </w:trPr>
        <w:tc>
          <w:tcPr>
            <w:tcW w:w="2660" w:type="dxa"/>
            <w:vAlign w:val="center"/>
          </w:tcPr>
          <w:p w14:paraId="6A2289D5" w14:textId="77777777" w:rsidR="00326FBC" w:rsidRPr="005A7D9D" w:rsidRDefault="00326FBC" w:rsidP="00DC21E5">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smluvních (vyjma změny či zániku této smlouvy o dílo)</w:t>
            </w:r>
          </w:p>
        </w:tc>
        <w:tc>
          <w:tcPr>
            <w:tcW w:w="2126" w:type="dxa"/>
            <w:vAlign w:val="center"/>
          </w:tcPr>
          <w:p w14:paraId="4A0E99E1" w14:textId="0D2E0EE5" w:rsidR="00326FBC" w:rsidRPr="005A7D9D" w:rsidRDefault="00847631" w:rsidP="00DC21E5">
            <w:pPr>
              <w:overflowPunct w:val="0"/>
              <w:autoSpaceDE w:val="0"/>
              <w:autoSpaceDN w:val="0"/>
              <w:adjustRightInd w:val="0"/>
              <w:textAlignment w:val="baseline"/>
              <w:rPr>
                <w:rFonts w:cs="Arial"/>
                <w:color w:val="000000"/>
                <w:sz w:val="20"/>
                <w:szCs w:val="20"/>
              </w:rPr>
            </w:pPr>
            <w:r w:rsidRPr="00484187">
              <w:rPr>
                <w:highlight w:val="yellow"/>
              </w:rPr>
              <w:t>……………….</w:t>
            </w:r>
          </w:p>
        </w:tc>
        <w:tc>
          <w:tcPr>
            <w:tcW w:w="1598" w:type="dxa"/>
            <w:vAlign w:val="center"/>
          </w:tcPr>
          <w:p w14:paraId="2D321CFD" w14:textId="3AFE12CD" w:rsidR="00326FBC" w:rsidRPr="005A7D9D" w:rsidRDefault="00847631" w:rsidP="00DC21E5">
            <w:pPr>
              <w:overflowPunct w:val="0"/>
              <w:autoSpaceDE w:val="0"/>
              <w:autoSpaceDN w:val="0"/>
              <w:adjustRightInd w:val="0"/>
              <w:textAlignment w:val="baseline"/>
              <w:rPr>
                <w:rFonts w:cs="Arial"/>
                <w:color w:val="000000"/>
                <w:sz w:val="20"/>
                <w:szCs w:val="20"/>
              </w:rPr>
            </w:pPr>
            <w:r w:rsidRPr="00484187">
              <w:rPr>
                <w:highlight w:val="yellow"/>
              </w:rPr>
              <w:t>……………….</w:t>
            </w:r>
          </w:p>
        </w:tc>
        <w:tc>
          <w:tcPr>
            <w:tcW w:w="2867" w:type="dxa"/>
            <w:vAlign w:val="center"/>
          </w:tcPr>
          <w:p w14:paraId="768EDDFD" w14:textId="4024115F" w:rsidR="00326FBC" w:rsidRPr="005A7D9D" w:rsidRDefault="00847631" w:rsidP="00DC21E5">
            <w:pPr>
              <w:overflowPunct w:val="0"/>
              <w:autoSpaceDE w:val="0"/>
              <w:autoSpaceDN w:val="0"/>
              <w:adjustRightInd w:val="0"/>
              <w:textAlignment w:val="baseline"/>
              <w:rPr>
                <w:rFonts w:cs="Arial"/>
                <w:color w:val="000000"/>
                <w:sz w:val="20"/>
                <w:szCs w:val="20"/>
              </w:rPr>
            </w:pPr>
            <w:r w:rsidRPr="00484187">
              <w:rPr>
                <w:highlight w:val="yellow"/>
              </w:rPr>
              <w:t>……………….</w:t>
            </w:r>
          </w:p>
        </w:tc>
      </w:tr>
      <w:tr w:rsidR="00847631" w:rsidRPr="005A7D9D" w14:paraId="05BF64C3" w14:textId="77777777" w:rsidTr="00847631">
        <w:trPr>
          <w:trHeight w:val="662"/>
        </w:trPr>
        <w:tc>
          <w:tcPr>
            <w:tcW w:w="2660" w:type="dxa"/>
            <w:vAlign w:val="center"/>
          </w:tcPr>
          <w:p w14:paraId="7C1F829C" w14:textId="4634CFEE" w:rsidR="00847631" w:rsidRPr="005A7D9D" w:rsidRDefault="00847631" w:rsidP="00847631">
            <w:pPr>
              <w:overflowPunct w:val="0"/>
              <w:autoSpaceDE w:val="0"/>
              <w:autoSpaceDN w:val="0"/>
              <w:adjustRightInd w:val="0"/>
              <w:textAlignment w:val="baseline"/>
              <w:rPr>
                <w:rFonts w:cs="Arial"/>
                <w:color w:val="000000"/>
                <w:sz w:val="20"/>
                <w:szCs w:val="20"/>
              </w:rPr>
            </w:pPr>
            <w:r>
              <w:rPr>
                <w:rFonts w:cs="Arial"/>
                <w:color w:val="000000"/>
                <w:sz w:val="20"/>
                <w:szCs w:val="20"/>
              </w:rPr>
              <w:t>t</w:t>
            </w:r>
            <w:r w:rsidRPr="005A7D9D">
              <w:rPr>
                <w:rFonts w:cs="Arial"/>
                <w:color w:val="000000"/>
                <w:sz w:val="20"/>
                <w:szCs w:val="20"/>
              </w:rPr>
              <w:t>echnických</w:t>
            </w:r>
            <w:r>
              <w:rPr>
                <w:rFonts w:cs="Arial"/>
                <w:color w:val="000000"/>
                <w:sz w:val="20"/>
                <w:szCs w:val="20"/>
              </w:rPr>
              <w:t>:</w:t>
            </w:r>
          </w:p>
        </w:tc>
        <w:tc>
          <w:tcPr>
            <w:tcW w:w="2126" w:type="dxa"/>
            <w:vAlign w:val="center"/>
          </w:tcPr>
          <w:p w14:paraId="5FE28A2A" w14:textId="4615A413"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1598" w:type="dxa"/>
            <w:vAlign w:val="center"/>
          </w:tcPr>
          <w:p w14:paraId="10DB51E4" w14:textId="474449D0"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2867" w:type="dxa"/>
            <w:vAlign w:val="center"/>
          </w:tcPr>
          <w:p w14:paraId="48E14921" w14:textId="21D09365"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r>
      <w:tr w:rsidR="00847631" w:rsidRPr="005A7D9D" w14:paraId="6688BB7E" w14:textId="77777777" w:rsidTr="00847631">
        <w:trPr>
          <w:trHeight w:val="677"/>
        </w:trPr>
        <w:tc>
          <w:tcPr>
            <w:tcW w:w="2660" w:type="dxa"/>
            <w:vAlign w:val="center"/>
          </w:tcPr>
          <w:p w14:paraId="131E0AF3" w14:textId="5AA13205" w:rsidR="00847631" w:rsidRDefault="00847631" w:rsidP="00847631">
            <w:pPr>
              <w:overflowPunct w:val="0"/>
              <w:autoSpaceDE w:val="0"/>
              <w:autoSpaceDN w:val="0"/>
              <w:adjustRightInd w:val="0"/>
              <w:textAlignment w:val="baseline"/>
              <w:rPr>
                <w:rFonts w:cs="Arial"/>
                <w:color w:val="000000"/>
                <w:szCs w:val="20"/>
              </w:rPr>
            </w:pPr>
            <w:r w:rsidRPr="005A7D9D">
              <w:rPr>
                <w:rFonts w:cs="Arial"/>
                <w:color w:val="000000"/>
                <w:sz w:val="20"/>
                <w:szCs w:val="20"/>
              </w:rPr>
              <w:t xml:space="preserve">zapisovat do </w:t>
            </w:r>
            <w:r>
              <w:rPr>
                <w:rFonts w:cs="Arial"/>
                <w:color w:val="000000"/>
                <w:sz w:val="20"/>
                <w:szCs w:val="20"/>
              </w:rPr>
              <w:t>montážního</w:t>
            </w:r>
            <w:r w:rsidRPr="005A7D9D">
              <w:rPr>
                <w:rFonts w:cs="Arial"/>
                <w:color w:val="000000"/>
                <w:sz w:val="20"/>
                <w:szCs w:val="20"/>
              </w:rPr>
              <w:t xml:space="preserve"> deníku</w:t>
            </w:r>
            <w:r>
              <w:rPr>
                <w:rFonts w:cs="Arial"/>
                <w:color w:val="000000"/>
                <w:sz w:val="20"/>
                <w:szCs w:val="20"/>
              </w:rPr>
              <w:t>:</w:t>
            </w:r>
            <w:r w:rsidRPr="005A7D9D">
              <w:rPr>
                <w:rFonts w:cs="Arial"/>
                <w:color w:val="000000"/>
                <w:sz w:val="20"/>
                <w:szCs w:val="20"/>
              </w:rPr>
              <w:t xml:space="preserve"> </w:t>
            </w:r>
          </w:p>
        </w:tc>
        <w:tc>
          <w:tcPr>
            <w:tcW w:w="2126" w:type="dxa"/>
            <w:vAlign w:val="center"/>
          </w:tcPr>
          <w:p w14:paraId="0296C66D" w14:textId="59B35392"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1598" w:type="dxa"/>
            <w:vAlign w:val="center"/>
          </w:tcPr>
          <w:p w14:paraId="6D46F546" w14:textId="4F99E5A0"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2867" w:type="dxa"/>
            <w:vAlign w:val="center"/>
          </w:tcPr>
          <w:p w14:paraId="563C68AE" w14:textId="5E0AFFF1"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r>
      <w:tr w:rsidR="00847631" w:rsidRPr="005A7D9D" w14:paraId="1FD56110" w14:textId="77777777" w:rsidTr="00847631">
        <w:trPr>
          <w:trHeight w:val="582"/>
        </w:trPr>
        <w:tc>
          <w:tcPr>
            <w:tcW w:w="2660" w:type="dxa"/>
            <w:vAlign w:val="center"/>
          </w:tcPr>
          <w:p w14:paraId="12DBC51A" w14:textId="7319C9F4" w:rsidR="00847631" w:rsidRDefault="00847631" w:rsidP="00847631">
            <w:pPr>
              <w:overflowPunct w:val="0"/>
              <w:autoSpaceDE w:val="0"/>
              <w:autoSpaceDN w:val="0"/>
              <w:adjustRightInd w:val="0"/>
              <w:textAlignment w:val="baseline"/>
              <w:rPr>
                <w:rFonts w:cs="Arial"/>
                <w:color w:val="000000"/>
                <w:szCs w:val="20"/>
              </w:rPr>
            </w:pPr>
            <w:r w:rsidRPr="005A7D9D">
              <w:rPr>
                <w:rFonts w:cs="Arial"/>
                <w:color w:val="000000"/>
                <w:sz w:val="20"/>
                <w:szCs w:val="20"/>
              </w:rPr>
              <w:t>předání a převzetí díla</w:t>
            </w:r>
            <w:r>
              <w:rPr>
                <w:rFonts w:cs="Arial"/>
                <w:color w:val="000000"/>
                <w:sz w:val="20"/>
                <w:szCs w:val="20"/>
              </w:rPr>
              <w:t>:</w:t>
            </w:r>
          </w:p>
        </w:tc>
        <w:tc>
          <w:tcPr>
            <w:tcW w:w="2126" w:type="dxa"/>
            <w:vAlign w:val="center"/>
          </w:tcPr>
          <w:p w14:paraId="14252B59" w14:textId="6709B211"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1598" w:type="dxa"/>
            <w:vAlign w:val="center"/>
          </w:tcPr>
          <w:p w14:paraId="70FCB1F2" w14:textId="7A011721"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c>
          <w:tcPr>
            <w:tcW w:w="2867" w:type="dxa"/>
            <w:vAlign w:val="center"/>
          </w:tcPr>
          <w:p w14:paraId="29438F18" w14:textId="16E14ED8" w:rsidR="00847631" w:rsidRPr="005A7D9D" w:rsidRDefault="00847631" w:rsidP="00847631">
            <w:pPr>
              <w:overflowPunct w:val="0"/>
              <w:autoSpaceDE w:val="0"/>
              <w:autoSpaceDN w:val="0"/>
              <w:adjustRightInd w:val="0"/>
              <w:textAlignment w:val="baseline"/>
              <w:rPr>
                <w:rFonts w:cs="Arial"/>
                <w:color w:val="000000"/>
                <w:szCs w:val="20"/>
              </w:rPr>
            </w:pPr>
            <w:r w:rsidRPr="00484187">
              <w:rPr>
                <w:highlight w:val="yellow"/>
              </w:rPr>
              <w:t>……………….</w:t>
            </w:r>
          </w:p>
        </w:tc>
      </w:tr>
      <w:tr w:rsidR="00847631" w:rsidRPr="005A7D9D" w14:paraId="2D2EFE63" w14:textId="77777777" w:rsidTr="00847631">
        <w:trPr>
          <w:trHeight w:val="639"/>
        </w:trPr>
        <w:tc>
          <w:tcPr>
            <w:tcW w:w="2660" w:type="dxa"/>
            <w:vAlign w:val="center"/>
          </w:tcPr>
          <w:p w14:paraId="1A89444A" w14:textId="3749502F" w:rsidR="00847631" w:rsidRPr="005A7D9D" w:rsidRDefault="00847631" w:rsidP="00847631">
            <w:pPr>
              <w:overflowPunct w:val="0"/>
              <w:autoSpaceDE w:val="0"/>
              <w:autoSpaceDN w:val="0"/>
              <w:adjustRightInd w:val="0"/>
              <w:textAlignment w:val="baseline"/>
              <w:rPr>
                <w:rFonts w:cs="Arial"/>
                <w:color w:val="000000"/>
                <w:sz w:val="20"/>
                <w:szCs w:val="20"/>
              </w:rPr>
            </w:pPr>
            <w:r w:rsidRPr="005A7D9D">
              <w:rPr>
                <w:rFonts w:cs="Arial"/>
                <w:color w:val="000000"/>
                <w:sz w:val="20"/>
                <w:szCs w:val="20"/>
              </w:rPr>
              <w:t>dodržování bezpečnostních opatření (včetně BOZP)</w:t>
            </w:r>
            <w:r>
              <w:rPr>
                <w:rFonts w:cs="Arial"/>
                <w:color w:val="000000"/>
                <w:sz w:val="20"/>
                <w:szCs w:val="20"/>
              </w:rPr>
              <w:t xml:space="preserve">: </w:t>
            </w:r>
          </w:p>
        </w:tc>
        <w:tc>
          <w:tcPr>
            <w:tcW w:w="2126" w:type="dxa"/>
            <w:vAlign w:val="center"/>
          </w:tcPr>
          <w:p w14:paraId="1F0D8E3F" w14:textId="5C9A5FB3"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1598" w:type="dxa"/>
            <w:vAlign w:val="center"/>
          </w:tcPr>
          <w:p w14:paraId="6616C5AD" w14:textId="29564ED0" w:rsidR="00847631" w:rsidRPr="005A7D9D" w:rsidRDefault="00847631" w:rsidP="00847631">
            <w:pPr>
              <w:overflowPunct w:val="0"/>
              <w:autoSpaceDE w:val="0"/>
              <w:autoSpaceDN w:val="0"/>
              <w:adjustRightInd w:val="0"/>
              <w:textAlignment w:val="baseline"/>
              <w:rPr>
                <w:rFonts w:cs="Arial"/>
                <w:color w:val="000000"/>
                <w:sz w:val="20"/>
                <w:szCs w:val="20"/>
              </w:rPr>
            </w:pPr>
            <w:r w:rsidRPr="00484187">
              <w:rPr>
                <w:highlight w:val="yellow"/>
              </w:rPr>
              <w:t>……………….</w:t>
            </w:r>
          </w:p>
        </w:tc>
        <w:tc>
          <w:tcPr>
            <w:tcW w:w="2867" w:type="dxa"/>
            <w:vAlign w:val="center"/>
          </w:tcPr>
          <w:p w14:paraId="12AA5FEF" w14:textId="6F1A53E8" w:rsidR="00847631" w:rsidRPr="005A7D9D" w:rsidRDefault="00847631" w:rsidP="00847631">
            <w:pPr>
              <w:overflowPunct w:val="0"/>
              <w:autoSpaceDE w:val="0"/>
              <w:autoSpaceDN w:val="0"/>
              <w:adjustRightInd w:val="0"/>
              <w:textAlignment w:val="baseline"/>
              <w:rPr>
                <w:rStyle w:val="Odkaznakoment"/>
                <w:rFonts w:cs="Arial"/>
                <w:color w:val="000000"/>
                <w:sz w:val="20"/>
                <w:szCs w:val="20"/>
              </w:rPr>
            </w:pPr>
            <w:r w:rsidRPr="00484187">
              <w:rPr>
                <w:highlight w:val="yellow"/>
              </w:rPr>
              <w:t>……………….</w:t>
            </w:r>
          </w:p>
        </w:tc>
      </w:tr>
    </w:tbl>
    <w:p w14:paraId="608083E7" w14:textId="77777777" w:rsidR="00326FBC" w:rsidRDefault="00326FBC" w:rsidP="00942717"/>
    <w:p w14:paraId="40559388" w14:textId="77777777" w:rsidR="00C30D59" w:rsidRDefault="00C30D59" w:rsidP="00C30D59">
      <w:pPr>
        <w:pStyle w:val="Odstavec2"/>
        <w:numPr>
          <w:ilvl w:val="0"/>
          <w:numId w:val="0"/>
        </w:numPr>
        <w:ind w:left="567" w:hanging="567"/>
      </w:pPr>
      <w:r>
        <w:t>(dále jen „</w:t>
      </w:r>
      <w:r w:rsidRPr="00C30D59">
        <w:rPr>
          <w:b/>
          <w:i/>
        </w:rPr>
        <w:t>Zhotovitel</w:t>
      </w:r>
      <w:r>
        <w:t>“)</w:t>
      </w:r>
    </w:p>
    <w:p w14:paraId="2E09A804" w14:textId="77777777" w:rsidR="00C30D59" w:rsidRDefault="00C30D59" w:rsidP="00C30D59">
      <w:pPr>
        <w:pStyle w:val="Odstavec2"/>
        <w:numPr>
          <w:ilvl w:val="0"/>
          <w:numId w:val="0"/>
        </w:numPr>
      </w:pPr>
      <w:r>
        <w:t>(Objednatel a Zhotovitel společně též „</w:t>
      </w:r>
      <w:r w:rsidRPr="00C30D59">
        <w:rPr>
          <w:b/>
          <w:i/>
        </w:rPr>
        <w:t>Smluvní strany</w:t>
      </w:r>
      <w:r>
        <w:t>“)</w:t>
      </w:r>
    </w:p>
    <w:p w14:paraId="437F729A"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0B5C4CEC" w14:textId="77777777"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14:paraId="6EFFBE71" w14:textId="77777777" w:rsidR="00204984" w:rsidRDefault="00204984" w:rsidP="00204984">
      <w:pPr>
        <w:pStyle w:val="Odstavec2"/>
      </w:pPr>
      <w:r w:rsidRPr="00204984">
        <w:t xml:space="preserve">Zhotovitel prohlašuje, že má veškerá oprávnění a technické vybavení potřebné k řádnému splnění této Smlouvy. </w:t>
      </w:r>
    </w:p>
    <w:p w14:paraId="6439E48B" w14:textId="0CB0112D" w:rsidR="00942717" w:rsidRPr="00F33DEA" w:rsidRDefault="00942717" w:rsidP="00942717">
      <w:pPr>
        <w:pStyle w:val="Odstavec2"/>
      </w:pPr>
      <w:r>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75813BC" w14:textId="309CB886" w:rsidR="00CA009D" w:rsidRPr="0087266B" w:rsidRDefault="00B20BE0" w:rsidP="00CA009D">
      <w:pPr>
        <w:pStyle w:val="Odstavec2"/>
      </w:pPr>
      <w:r w:rsidRPr="000968D8">
        <w:rPr>
          <w:bCs/>
        </w:rPr>
        <w:t>Předmětem této Smlouvy je realizace díla</w:t>
      </w:r>
      <w:r w:rsidRPr="005A7D9D">
        <w:t xml:space="preserve"> </w:t>
      </w:r>
      <w:r w:rsidR="00393881">
        <w:t xml:space="preserve">s názvem </w:t>
      </w:r>
      <w:r w:rsidRPr="00326FBC">
        <w:rPr>
          <w:b/>
          <w:bCs/>
        </w:rPr>
        <w:t>„</w:t>
      </w:r>
      <w:r w:rsidR="00560765">
        <w:rPr>
          <w:b/>
          <w:bCs/>
        </w:rPr>
        <w:t>Rekonstrukce</w:t>
      </w:r>
      <w:r w:rsidR="00AF4509">
        <w:rPr>
          <w:b/>
          <w:bCs/>
        </w:rPr>
        <w:t xml:space="preserve"> systémů </w:t>
      </w:r>
      <w:r w:rsidR="00560765">
        <w:rPr>
          <w:b/>
          <w:bCs/>
        </w:rPr>
        <w:t>EPS a</w:t>
      </w:r>
      <w:r w:rsidR="00AF4509">
        <w:rPr>
          <w:b/>
          <w:bCs/>
        </w:rPr>
        <w:t xml:space="preserve"> </w:t>
      </w:r>
      <w:r w:rsidR="00560765">
        <w:rPr>
          <w:b/>
          <w:bCs/>
        </w:rPr>
        <w:t>DHP</w:t>
      </w:r>
      <w:r w:rsidR="005A7D9D" w:rsidRPr="00326FBC">
        <w:rPr>
          <w:b/>
          <w:bCs/>
        </w:rPr>
        <w:t xml:space="preserve"> na skladě</w:t>
      </w:r>
      <w:r w:rsidR="00326FBC" w:rsidRPr="00326FBC">
        <w:rPr>
          <w:b/>
          <w:bCs/>
        </w:rPr>
        <w:t xml:space="preserve"> PH</w:t>
      </w:r>
      <w:r w:rsidR="00596E04">
        <w:rPr>
          <w:b/>
          <w:bCs/>
        </w:rPr>
        <w:t>M</w:t>
      </w:r>
      <w:r w:rsidR="005A7D9D" w:rsidRPr="00326FBC">
        <w:rPr>
          <w:b/>
          <w:bCs/>
        </w:rPr>
        <w:t xml:space="preserve"> ČEPRO, a.s.</w:t>
      </w:r>
      <w:r w:rsidR="00326FBC" w:rsidRPr="00326FBC">
        <w:rPr>
          <w:b/>
          <w:bCs/>
        </w:rPr>
        <w:t xml:space="preserve"> </w:t>
      </w:r>
      <w:r w:rsidR="00443022">
        <w:rPr>
          <w:b/>
          <w:bCs/>
        </w:rPr>
        <w:t>Šlapanov</w:t>
      </w:r>
      <w:r w:rsidRPr="00326FBC">
        <w:rPr>
          <w:b/>
          <w:bCs/>
        </w:rPr>
        <w:t xml:space="preserve">“, </w:t>
      </w:r>
      <w:r w:rsidRPr="005A7D9D">
        <w:t>které zahrnuje</w:t>
      </w:r>
      <w:r w:rsidR="003437ED" w:rsidRPr="003437ED">
        <w:rPr>
          <w:b/>
        </w:rPr>
        <w:t xml:space="preserve"> </w:t>
      </w:r>
      <w:r w:rsidR="00560765">
        <w:rPr>
          <w:bCs/>
        </w:rPr>
        <w:t xml:space="preserve">stavebně-montážní </w:t>
      </w:r>
      <w:r w:rsidR="003437ED" w:rsidRPr="003437ED">
        <w:rPr>
          <w:bCs/>
        </w:rPr>
        <w:t>pr</w:t>
      </w:r>
      <w:r w:rsidR="003437ED">
        <w:rPr>
          <w:bCs/>
        </w:rPr>
        <w:t>áce</w:t>
      </w:r>
      <w:r w:rsidR="003437ED" w:rsidRPr="003437ED">
        <w:rPr>
          <w:bCs/>
        </w:rPr>
        <w:t xml:space="preserve"> a činnost</w:t>
      </w:r>
      <w:r w:rsidR="003437ED">
        <w:rPr>
          <w:bCs/>
        </w:rPr>
        <w:t>i</w:t>
      </w:r>
      <w:r w:rsidR="003437ED" w:rsidRPr="003437ED">
        <w:rPr>
          <w:bCs/>
        </w:rPr>
        <w:t>,</w:t>
      </w:r>
      <w:r w:rsidR="00560765">
        <w:rPr>
          <w:bCs/>
        </w:rPr>
        <w:t xml:space="preserve"> včetně dodávek dílů a komponentů,</w:t>
      </w:r>
      <w:r w:rsidR="003437ED" w:rsidRPr="003437ED">
        <w:rPr>
          <w:bCs/>
        </w:rPr>
        <w:t xml:space="preserve"> směřující k realizaci </w:t>
      </w:r>
      <w:r w:rsidR="00560765">
        <w:rPr>
          <w:bCs/>
        </w:rPr>
        <w:t>dílčí rekonstrukce sy</w:t>
      </w:r>
      <w:r w:rsidR="00A41E90">
        <w:rPr>
          <w:bCs/>
        </w:rPr>
        <w:t>s</w:t>
      </w:r>
      <w:r w:rsidR="00560765">
        <w:rPr>
          <w:bCs/>
        </w:rPr>
        <w:t>tému elektrické požární signalizace (dále též jen „</w:t>
      </w:r>
      <w:r w:rsidR="00560765" w:rsidRPr="00560765">
        <w:rPr>
          <w:b/>
        </w:rPr>
        <w:t>EPS</w:t>
      </w:r>
      <w:r w:rsidR="00560765">
        <w:rPr>
          <w:bCs/>
        </w:rPr>
        <w:t xml:space="preserve">“) a </w:t>
      </w:r>
      <w:r w:rsidR="003437ED" w:rsidRPr="003437ED">
        <w:rPr>
          <w:bCs/>
        </w:rPr>
        <w:t>kompl</w:t>
      </w:r>
      <w:r w:rsidR="00AF4509">
        <w:rPr>
          <w:bCs/>
        </w:rPr>
        <w:t>etní rekonstrukce</w:t>
      </w:r>
      <w:r w:rsidR="003437ED" w:rsidRPr="003437ED">
        <w:rPr>
          <w:bCs/>
        </w:rPr>
        <w:t xml:space="preserve"> systém</w:t>
      </w:r>
      <w:r w:rsidR="00560765">
        <w:rPr>
          <w:bCs/>
        </w:rPr>
        <w:t>u detekce hořlavých plynů a par (dále též jen „</w:t>
      </w:r>
      <w:r w:rsidR="00560765" w:rsidRPr="00560765">
        <w:rPr>
          <w:b/>
        </w:rPr>
        <w:t>DHP</w:t>
      </w:r>
      <w:r w:rsidR="00560765">
        <w:rPr>
          <w:bCs/>
        </w:rPr>
        <w:t>“)</w:t>
      </w:r>
      <w:r w:rsidR="003437ED">
        <w:rPr>
          <w:bCs/>
        </w:rPr>
        <w:t xml:space="preserve"> </w:t>
      </w:r>
      <w:r w:rsidR="00560765">
        <w:rPr>
          <w:bCs/>
        </w:rPr>
        <w:t xml:space="preserve">skladu </w:t>
      </w:r>
      <w:r w:rsidR="003437ED">
        <w:rPr>
          <w:bCs/>
        </w:rPr>
        <w:t>PH</w:t>
      </w:r>
      <w:r w:rsidR="00560765">
        <w:rPr>
          <w:bCs/>
        </w:rPr>
        <w:t>M</w:t>
      </w:r>
      <w:r w:rsidR="003437ED">
        <w:rPr>
          <w:bCs/>
        </w:rPr>
        <w:t xml:space="preserve"> ČEPRO, a.s. </w:t>
      </w:r>
      <w:r w:rsidR="001F1DFF">
        <w:rPr>
          <w:bCs/>
        </w:rPr>
        <w:t>Šlapanov</w:t>
      </w:r>
      <w:r w:rsidR="001F1DFF" w:rsidRPr="003437ED">
        <w:rPr>
          <w:bCs/>
        </w:rPr>
        <w:t xml:space="preserve"> </w:t>
      </w:r>
      <w:r w:rsidR="003437ED" w:rsidRPr="003437ED">
        <w:rPr>
          <w:bCs/>
        </w:rPr>
        <w:t>(dále též jen „</w:t>
      </w:r>
      <w:r w:rsidR="00560765">
        <w:rPr>
          <w:b/>
        </w:rPr>
        <w:t>sklad</w:t>
      </w:r>
      <w:r w:rsidR="003437ED" w:rsidRPr="003437ED">
        <w:rPr>
          <w:bCs/>
        </w:rPr>
        <w:t>“)</w:t>
      </w:r>
      <w:r w:rsidR="00560765">
        <w:rPr>
          <w:bCs/>
        </w:rPr>
        <w:t xml:space="preserve"> </w:t>
      </w:r>
      <w:r w:rsidR="003437ED">
        <w:rPr>
          <w:bCs/>
        </w:rPr>
        <w:t>ve stavebních objektech (dále jen „</w:t>
      </w:r>
      <w:r w:rsidR="003437ED" w:rsidRPr="003437ED">
        <w:rPr>
          <w:b/>
        </w:rPr>
        <w:t>SO</w:t>
      </w:r>
      <w:r w:rsidR="003437ED">
        <w:rPr>
          <w:bCs/>
        </w:rPr>
        <w:t>“)</w:t>
      </w:r>
      <w:r w:rsidR="00273F1B">
        <w:rPr>
          <w:bCs/>
        </w:rPr>
        <w:t>.</w:t>
      </w:r>
    </w:p>
    <w:p w14:paraId="16A36F87" w14:textId="6537FF68" w:rsidR="0087266B" w:rsidRPr="000B77CA" w:rsidRDefault="0087266B" w:rsidP="0087266B">
      <w:pPr>
        <w:pStyle w:val="Odstavec2"/>
        <w:numPr>
          <w:ilvl w:val="0"/>
          <w:numId w:val="0"/>
        </w:numPr>
        <w:ind w:left="709"/>
      </w:pPr>
      <w:r w:rsidRPr="0087266B">
        <w:t>(dále jen „dílo“ nebo „Dílo“).</w:t>
      </w:r>
    </w:p>
    <w:p w14:paraId="74B5B95F" w14:textId="1CC0D1A0" w:rsidR="00443022" w:rsidRDefault="00647397" w:rsidP="001519FD">
      <w:pPr>
        <w:pStyle w:val="Odstavec3"/>
      </w:pPr>
      <w:r>
        <w:t xml:space="preserve">Předmětem této smlouvy je provedení </w:t>
      </w:r>
      <w:r w:rsidR="004C700A">
        <w:t xml:space="preserve">činností </w:t>
      </w:r>
      <w:r w:rsidR="00E53B53" w:rsidRPr="00E53B53">
        <w:t>v rozsahu a kompletně dle</w:t>
      </w:r>
      <w:r w:rsidR="00375B0F">
        <w:t xml:space="preserve"> </w:t>
      </w:r>
      <w:r w:rsidR="00375B0F" w:rsidRPr="008C2660">
        <w:t>projektové dokumentace vč. výkazu výměr, kterou zpracovala společnost</w:t>
      </w:r>
      <w:r w:rsidR="0017275E">
        <w:t xml:space="preserve"> </w:t>
      </w:r>
      <w:r w:rsidR="000F16E3" w:rsidRPr="004716D7">
        <w:rPr>
          <w:rStyle w:val="Siln"/>
          <w:rFonts w:cs="Arial"/>
          <w:color w:val="000000"/>
          <w:bdr w:val="none" w:sz="0" w:space="0" w:color="auto" w:frame="1"/>
        </w:rPr>
        <w:t>VAE SPRINKLERS, s.r.o.</w:t>
      </w:r>
      <w:r w:rsidR="00E36EA4">
        <w:rPr>
          <w:rStyle w:val="Siln"/>
          <w:rFonts w:cs="Arial"/>
          <w:color w:val="000000"/>
          <w:bdr w:val="none" w:sz="0" w:space="0" w:color="auto" w:frame="1"/>
        </w:rPr>
        <w:t>,</w:t>
      </w:r>
      <w:r w:rsidR="000F16E3" w:rsidRPr="004716D7">
        <w:rPr>
          <w:rStyle w:val="Siln"/>
          <w:rFonts w:cs="Arial"/>
          <w:color w:val="000000"/>
          <w:bdr w:val="none" w:sz="0" w:space="0" w:color="auto" w:frame="1"/>
        </w:rPr>
        <w:t xml:space="preserve"> </w:t>
      </w:r>
      <w:r w:rsidR="000F16E3" w:rsidRPr="004716D7">
        <w:rPr>
          <w:rFonts w:cs="Arial"/>
          <w:color w:val="000000"/>
        </w:rPr>
        <w:t>náměstí</w:t>
      </w:r>
      <w:r w:rsidR="000F16E3" w:rsidRPr="008A56E7">
        <w:rPr>
          <w:rFonts w:cs="Arial"/>
          <w:color w:val="000000"/>
        </w:rPr>
        <w:t xml:space="preserve"> Jurije Gagarina 233/1, Slezská Ostrava, 710 00 Ostrava IČO: 072 33</w:t>
      </w:r>
      <w:r w:rsidR="000F16E3">
        <w:rPr>
          <w:rFonts w:cs="Arial"/>
          <w:color w:val="000000"/>
        </w:rPr>
        <w:t> </w:t>
      </w:r>
      <w:r w:rsidR="000F16E3" w:rsidRPr="008A56E7">
        <w:rPr>
          <w:rFonts w:cs="Arial"/>
          <w:color w:val="000000"/>
        </w:rPr>
        <w:t>469</w:t>
      </w:r>
      <w:r w:rsidR="000F16E3" w:rsidRPr="008A56E7">
        <w:rPr>
          <w:rFonts w:cs="Arial"/>
          <w:lang w:eastAsia="x-none"/>
        </w:rPr>
        <w:t>.</w:t>
      </w:r>
    </w:p>
    <w:p w14:paraId="7E10E320" w14:textId="1D3FEC11" w:rsidR="00443022" w:rsidRDefault="00443022" w:rsidP="00030F37">
      <w:pPr>
        <w:pStyle w:val="Odstavec3"/>
      </w:pPr>
      <w:r>
        <w:t>S</w:t>
      </w:r>
      <w:r w:rsidRPr="00C139B3">
        <w:t xml:space="preserve">ystém EPS </w:t>
      </w:r>
      <w:r>
        <w:t xml:space="preserve">bude </w:t>
      </w:r>
      <w:r w:rsidRPr="00C139B3">
        <w:t xml:space="preserve">monitorovat stavy systému </w:t>
      </w:r>
      <w:r>
        <w:t>DHP.</w:t>
      </w:r>
      <w:r w:rsidR="00060762">
        <w:t xml:space="preserve"> </w:t>
      </w:r>
      <w:r>
        <w:t xml:space="preserve">Podle požadavků </w:t>
      </w:r>
      <w:r w:rsidR="00663CE5">
        <w:t>Objednatele</w:t>
      </w:r>
      <w:r>
        <w:t xml:space="preserve"> bude stávající systém EPS v areálu skladu Šlapanov rozšířen. </w:t>
      </w:r>
      <w:r w:rsidR="00430EED">
        <w:t>Objednatel</w:t>
      </w:r>
      <w:r>
        <w:t xml:space="preserve"> vyžaduje rozšíření EPS do technických buněk profese SHZ / GHZ. Dále požaduje napojení systému detekce hořlavých plynů a par (DHP) do systému EPS a tím systém DHP integrovat do stávajícího systému grafické nadstavby SBI. Do prostoru objektu SO 073 Dispečerské stanoviště bude instalováno nové ovládací tablo EPS, nové ovládací tablo EPS bude společně s novým obslužným polem </w:t>
      </w:r>
      <w:r w:rsidR="000850F7">
        <w:t xml:space="preserve">požární ochrany </w:t>
      </w:r>
      <w:r>
        <w:t xml:space="preserve">(OPPO) instalováno i do objektu Vrátnice. Před vjezdem do areálu bude nainstalován nový klíčový trezor </w:t>
      </w:r>
      <w:r w:rsidR="000850F7">
        <w:t xml:space="preserve">požární ochrany </w:t>
      </w:r>
      <w:r>
        <w:t>(KTPO)</w:t>
      </w:r>
      <w:r w:rsidR="000C5025">
        <w:t xml:space="preserve"> s majákem</w:t>
      </w:r>
      <w:r w:rsidR="000850F7">
        <w:t>, typ otevírání vnitřních dvířek podle požadavku HZS Kraje Vysočin</w:t>
      </w:r>
      <w:r w:rsidR="000C5025">
        <w:t>a</w:t>
      </w:r>
      <w:r>
        <w:t xml:space="preserve">. Dále do vytipovaných objektů bude rovněž systém EPS rozšířen dle potřeb a požadavků </w:t>
      </w:r>
      <w:r w:rsidR="00430EED">
        <w:t>Objednatele</w:t>
      </w:r>
      <w:r>
        <w:t xml:space="preserve">. Veškeré navržení rozšíření stávajícího systému EPS je zřejmé z výkresové části této části projektové dokumentace. Vše </w:t>
      </w:r>
      <w:r>
        <w:lastRenderedPageBreak/>
        <w:t>ostatní stávající systému EPS zůstane zachováno, tímto návrhem nebude v systému EPS docházek k žádným demontážím.</w:t>
      </w:r>
    </w:p>
    <w:p w14:paraId="1AF740FC" w14:textId="2684D06B" w:rsidR="00443022" w:rsidRPr="007920A4" w:rsidRDefault="00443022" w:rsidP="00030F37">
      <w:pPr>
        <w:pStyle w:val="Odstavec3"/>
        <w:rPr>
          <w:szCs w:val="24"/>
        </w:rPr>
      </w:pPr>
      <w:r>
        <w:t>Základem systému EPS v areálu skladu je stávající síť ústředen ESSER IQ8ControlM a 8000M.</w:t>
      </w:r>
      <w:r w:rsidR="007920A4">
        <w:t xml:space="preserve"> </w:t>
      </w:r>
      <w:r>
        <w:t>Jedná se o adresovatelný systém s kruhovými i přímými linkami a s možností rozšíření o další komponenty dle potřeby. Stávající ústředna U1 je instalovaná v objektu SO 521 HZS, ústředna U2 je instalovaná v objektu SO 232 Rozvodna NN a ústředna U3 je instalovaná v objektu S</w:t>
      </w:r>
      <w:r w:rsidR="000C5025">
        <w:t>O</w:t>
      </w:r>
      <w:r>
        <w:t xml:space="preserve"> 226. Nově bude tato síť ústředen rozšířena o dvě ovládací tabla, kdy jedno bude instalováno do prostoru objektu SO 073 Dispečerské stanoviště a druhé do objektu Vrátnice.</w:t>
      </w:r>
      <w:r w:rsidRPr="000279AD">
        <w:rPr>
          <w:szCs w:val="22"/>
        </w:rPr>
        <w:t xml:space="preserve"> </w:t>
      </w:r>
      <w:r>
        <w:rPr>
          <w:szCs w:val="22"/>
        </w:rPr>
        <w:t>Propojení ústředny EPS a ovládacího tabla EPS bude provedeno optickými kabely s funkční integritou při požáru s minimální dobou funkčnosti 15 minut.</w:t>
      </w:r>
    </w:p>
    <w:p w14:paraId="716567BA" w14:textId="79D03417" w:rsidR="00443022" w:rsidRDefault="00430EED" w:rsidP="00030F37">
      <w:pPr>
        <w:pStyle w:val="Odstavec3"/>
      </w:pPr>
      <w:r>
        <w:t>Objednatel</w:t>
      </w:r>
      <w:r w:rsidR="00443022">
        <w:t xml:space="preserve"> požaduje upravit či rozšířit systém EPS tak, aby byla možnost připojit systém pomocí zařízení dálkového přenosu (ZDP) na pult centrální ochrany (PCO) hasičského záchranného sboru (HZS) kraje Vysočina. Zařízení dálkového přenosu (ZDP) bude řešeno v samostatné projektové dokumentaci. Z důvodu instalace ZDP bude před vjezdem do areálu skladu Šlapanov klíčový trezor požární ochrany (KTPO) a nad ním červený zábleskový maják. Za vstupem na chodbě v objektu Vrátnice bude instalováno obslužné pole požární ochrany (OPPO) a v místnosti vrátných ovládací TABLO EPS (tablo EPS s vlastnostmi plnohodnotné ústředny EPS). </w:t>
      </w:r>
    </w:p>
    <w:p w14:paraId="5A49412E" w14:textId="77777777" w:rsidR="00443022" w:rsidRDefault="00443022" w:rsidP="00030F37">
      <w:pPr>
        <w:pStyle w:val="Odstavec3"/>
      </w:pPr>
      <w:r>
        <w:t>Na panelu obslužného pole požární ochrany (OPPO) budou vypínána tato zařízení:</w:t>
      </w:r>
    </w:p>
    <w:p w14:paraId="4756703B" w14:textId="77777777" w:rsidR="00443022" w:rsidRDefault="00443022" w:rsidP="00030F37">
      <w:pPr>
        <w:pStyle w:val="Odstavec2"/>
        <w:numPr>
          <w:ilvl w:val="0"/>
          <w:numId w:val="0"/>
        </w:numPr>
        <w:ind w:left="1134"/>
      </w:pPr>
      <w:r>
        <w:t>-akustika vypnuto</w:t>
      </w:r>
    </w:p>
    <w:p w14:paraId="5A1C5E33" w14:textId="77777777" w:rsidR="00443022" w:rsidRDefault="00443022" w:rsidP="00030F37">
      <w:pPr>
        <w:pStyle w:val="Odstavec2"/>
        <w:numPr>
          <w:ilvl w:val="0"/>
          <w:numId w:val="0"/>
        </w:numPr>
        <w:ind w:left="1134"/>
      </w:pPr>
      <w:r>
        <w:t>-ZDP vypnuto</w:t>
      </w:r>
    </w:p>
    <w:p w14:paraId="0D56B168" w14:textId="77777777" w:rsidR="00443022" w:rsidRDefault="00443022" w:rsidP="00030F37">
      <w:pPr>
        <w:pStyle w:val="Odstavec2"/>
        <w:numPr>
          <w:ilvl w:val="0"/>
          <w:numId w:val="0"/>
        </w:numPr>
        <w:ind w:left="1134"/>
      </w:pPr>
      <w:r>
        <w:t>-požární ovládání vypnuto</w:t>
      </w:r>
    </w:p>
    <w:p w14:paraId="51E0A551" w14:textId="77777777" w:rsidR="00443022" w:rsidRDefault="00443022" w:rsidP="00030F37">
      <w:pPr>
        <w:pStyle w:val="Odstavec2"/>
        <w:numPr>
          <w:ilvl w:val="0"/>
          <w:numId w:val="0"/>
        </w:numPr>
        <w:ind w:left="1134"/>
      </w:pPr>
      <w:r>
        <w:t>-zpětné nastavení EPS</w:t>
      </w:r>
    </w:p>
    <w:p w14:paraId="3232F9A8" w14:textId="77777777" w:rsidR="00443022" w:rsidRDefault="00443022" w:rsidP="00030F37">
      <w:pPr>
        <w:pStyle w:val="Odstavec2"/>
        <w:numPr>
          <w:ilvl w:val="0"/>
          <w:numId w:val="0"/>
        </w:numPr>
        <w:ind w:left="1134"/>
      </w:pPr>
      <w:r>
        <w:t xml:space="preserve">-ZDP zkouška </w:t>
      </w:r>
    </w:p>
    <w:p w14:paraId="6C44B3A5" w14:textId="77777777" w:rsidR="00443022" w:rsidRDefault="00443022" w:rsidP="00030F37">
      <w:pPr>
        <w:pStyle w:val="Odstavec3"/>
      </w:pPr>
      <w:r>
        <w:t xml:space="preserve">EPS bude monitorovat stavy systému DHP instalovaného v objektech SO 239, SO 238, SO 237.1 (nádrž 7 až 14), SO 233 a SO 226. Z výstupů systému DHP budou na vstupy alarmových </w:t>
      </w:r>
      <w:proofErr w:type="spellStart"/>
      <w:r>
        <w:t>kopplerů</w:t>
      </w:r>
      <w:proofErr w:type="spellEnd"/>
      <w:r>
        <w:t xml:space="preserve"> 4/2 přenášeny do ústředny EPS a grafického nadstavbového programu tyto stavy:</w:t>
      </w:r>
    </w:p>
    <w:p w14:paraId="22ACA1C0" w14:textId="77777777" w:rsidR="00443022" w:rsidRDefault="00443022" w:rsidP="00443022">
      <w:pPr>
        <w:numPr>
          <w:ilvl w:val="0"/>
          <w:numId w:val="13"/>
        </w:numPr>
        <w:spacing w:after="0" w:line="0" w:lineRule="atLeast"/>
        <w:ind w:right="140"/>
        <w:rPr>
          <w:szCs w:val="22"/>
        </w:rPr>
      </w:pPr>
      <w:r>
        <w:rPr>
          <w:szCs w:val="22"/>
        </w:rPr>
        <w:t>1. stupeň dosažené koncentrace (</w:t>
      </w:r>
      <w:proofErr w:type="gramStart"/>
      <w:r>
        <w:rPr>
          <w:szCs w:val="22"/>
        </w:rPr>
        <w:t>5%</w:t>
      </w:r>
      <w:proofErr w:type="gramEnd"/>
      <w:r>
        <w:rPr>
          <w:szCs w:val="22"/>
        </w:rPr>
        <w:t>DMV) jednotlivých detektorů</w:t>
      </w:r>
    </w:p>
    <w:p w14:paraId="53C6104D" w14:textId="77777777" w:rsidR="00443022" w:rsidRDefault="00443022" w:rsidP="00443022">
      <w:pPr>
        <w:numPr>
          <w:ilvl w:val="0"/>
          <w:numId w:val="13"/>
        </w:numPr>
        <w:spacing w:after="0" w:line="0" w:lineRule="atLeast"/>
        <w:ind w:right="140"/>
        <w:rPr>
          <w:szCs w:val="22"/>
        </w:rPr>
      </w:pPr>
      <w:r>
        <w:rPr>
          <w:szCs w:val="22"/>
        </w:rPr>
        <w:t>2. stupeň dosažené koncentrace (</w:t>
      </w:r>
      <w:proofErr w:type="gramStart"/>
      <w:r>
        <w:rPr>
          <w:szCs w:val="22"/>
        </w:rPr>
        <w:t>20%</w:t>
      </w:r>
      <w:proofErr w:type="gramEnd"/>
      <w:r>
        <w:rPr>
          <w:szCs w:val="22"/>
        </w:rPr>
        <w:t>DMV) jednotlivých detektorů</w:t>
      </w:r>
    </w:p>
    <w:p w14:paraId="706C33BC" w14:textId="77777777" w:rsidR="00443022" w:rsidRDefault="00443022" w:rsidP="00443022">
      <w:pPr>
        <w:numPr>
          <w:ilvl w:val="0"/>
          <w:numId w:val="13"/>
        </w:numPr>
        <w:spacing w:after="0" w:line="0" w:lineRule="atLeast"/>
        <w:ind w:right="140"/>
        <w:rPr>
          <w:szCs w:val="22"/>
        </w:rPr>
      </w:pPr>
      <w:r>
        <w:rPr>
          <w:szCs w:val="22"/>
        </w:rPr>
        <w:t>sumární porucha ústředny DHP</w:t>
      </w:r>
    </w:p>
    <w:p w14:paraId="6FE40EA9" w14:textId="248ECE69" w:rsidR="003278DC" w:rsidRDefault="00443022" w:rsidP="00030F37">
      <w:pPr>
        <w:pStyle w:val="Odstavec3"/>
      </w:pPr>
      <w:r>
        <w:t>Rozmístění jednotlivých komponentů systému EPS v areálu bude dle výkresové části projektové dokumentace.</w:t>
      </w:r>
      <w:r w:rsidR="0008583D">
        <w:t xml:space="preserve"> </w:t>
      </w:r>
      <w:r>
        <w:t xml:space="preserve">Nastavení ústředny EPS se provede dle tabulek nastavení a požadavku návodů k jednotlivým zařízením. </w:t>
      </w:r>
      <w:r w:rsidRPr="003E0D96">
        <w:t>Instalace systému EPS bude provedena dle platných vyhlášek, norem ČSN a návodů od výrobců zařízení.</w:t>
      </w:r>
    </w:p>
    <w:p w14:paraId="3000443B" w14:textId="77777777" w:rsidR="00F754D5" w:rsidRPr="003E0D96" w:rsidRDefault="00F754D5" w:rsidP="00F754D5">
      <w:pPr>
        <w:pStyle w:val="Odstavec2"/>
        <w:numPr>
          <w:ilvl w:val="0"/>
          <w:numId w:val="0"/>
        </w:numPr>
        <w:spacing w:before="120" w:after="0" w:line="0" w:lineRule="atLeast"/>
        <w:ind w:left="709" w:right="140"/>
      </w:pPr>
    </w:p>
    <w:p w14:paraId="07C6973F" w14:textId="35922194" w:rsidR="00443022" w:rsidRPr="00626EE9" w:rsidRDefault="00443022" w:rsidP="00030F37">
      <w:pPr>
        <w:pStyle w:val="Odstavec3"/>
      </w:pPr>
      <w:bookmarkStart w:id="0" w:name="_Toc154057121"/>
      <w:r w:rsidRPr="00626EE9">
        <w:t>Nadstavbový systém</w:t>
      </w:r>
      <w:bookmarkEnd w:id="0"/>
    </w:p>
    <w:p w14:paraId="1BA932AF" w14:textId="296DA3F2" w:rsidR="00443022" w:rsidRDefault="00443022" w:rsidP="00030F37">
      <w:pPr>
        <w:pStyle w:val="Odstavec2"/>
        <w:numPr>
          <w:ilvl w:val="0"/>
          <w:numId w:val="0"/>
        </w:numPr>
        <w:ind w:left="1134"/>
      </w:pPr>
      <w:r>
        <w:t xml:space="preserve">Stávající grafický nadstavbový systém instalovaný na samostatném stávajícím PC je umístěn v objektu </w:t>
      </w:r>
      <w:r w:rsidR="000C5025">
        <w:t xml:space="preserve">SO 521 </w:t>
      </w:r>
      <w:r w:rsidR="000850F7">
        <w:t>HZS</w:t>
      </w:r>
      <w:r w:rsidR="000C5025">
        <w:t xml:space="preserve"> a</w:t>
      </w:r>
      <w:r w:rsidR="000850F7">
        <w:t xml:space="preserve"> </w:t>
      </w:r>
      <w:r>
        <w:t xml:space="preserve">SO 073 Dispečerské stanoviště. Grafický nadstavbový systém </w:t>
      </w:r>
      <w:proofErr w:type="gramStart"/>
      <w:r>
        <w:t>slouží</w:t>
      </w:r>
      <w:proofErr w:type="gramEnd"/>
      <w:r>
        <w:t xml:space="preserve"> k rychlému a přehlednému zobrazení místa i hlásiče, který vyhlásil poplachový nebo poruchový stav. Zobrazení stavu EPS probíhá barevně v mapách na monitoru. Nadstavba umožňuje obousměrnou komunikaci s možností ovládat systém EPS z PC. Systém zaznamenává veškeré události na pevný disk. Množství záznamů je omezeno pouze kapacitou disku. Počítač s programem může pracovat v síti.</w:t>
      </w:r>
      <w:r w:rsidR="00F754D5">
        <w:t xml:space="preserve"> </w:t>
      </w:r>
      <w:r>
        <w:t xml:space="preserve">Grafický nadstavbový program ve skladu Šlapanov bude upraven podle úprav či rozšíření instalovaného systému EPS včetně přenášených stavů systému DHP. </w:t>
      </w:r>
    </w:p>
    <w:p w14:paraId="33C36A1D" w14:textId="77777777" w:rsidR="00443022" w:rsidRPr="00626EE9" w:rsidRDefault="00443022" w:rsidP="00030F37">
      <w:pPr>
        <w:pStyle w:val="Odstavec3"/>
      </w:pPr>
      <w:bookmarkStart w:id="1" w:name="_Toc154057122"/>
      <w:r w:rsidRPr="00626EE9">
        <w:t>Zařízení dálkového přenosu</w:t>
      </w:r>
      <w:bookmarkEnd w:id="1"/>
    </w:p>
    <w:p w14:paraId="6ACAAA08" w14:textId="77777777" w:rsidR="00443022" w:rsidRDefault="00443022" w:rsidP="00030F37">
      <w:pPr>
        <w:pStyle w:val="Odstavec2"/>
        <w:numPr>
          <w:ilvl w:val="0"/>
          <w:numId w:val="0"/>
        </w:numPr>
        <w:ind w:left="1134"/>
        <w:rPr>
          <w:szCs w:val="22"/>
        </w:rPr>
      </w:pPr>
      <w:r>
        <w:t xml:space="preserve">V prostoru Vrátnice bude u tabla EPS osazen rádiový vysílač. </w:t>
      </w:r>
      <w:r>
        <w:rPr>
          <w:szCs w:val="22"/>
        </w:rPr>
        <w:t>Zařízení dálkového přenosu (ZDP) pro přenos informací z ústředny EPS na pult centrální ochrany (PCO) hasičského záchranného sboru (HZS) kraje Vysočina.</w:t>
      </w:r>
    </w:p>
    <w:p w14:paraId="57D1F756" w14:textId="77777777" w:rsidR="00443022" w:rsidRDefault="00443022" w:rsidP="00030F37">
      <w:pPr>
        <w:pStyle w:val="Odstavec3"/>
      </w:pPr>
      <w:bookmarkStart w:id="2" w:name="_Toc154057124"/>
      <w:r>
        <w:t>Ovládaná a monitorovaná zařízení v objektu z ústředny EPS</w:t>
      </w:r>
      <w:bookmarkEnd w:id="2"/>
    </w:p>
    <w:p w14:paraId="2D0A8592" w14:textId="1EEA75F0" w:rsidR="00443022" w:rsidRDefault="00443022" w:rsidP="00030F37">
      <w:pPr>
        <w:pStyle w:val="Odstavec2"/>
        <w:numPr>
          <w:ilvl w:val="0"/>
          <w:numId w:val="0"/>
        </w:numPr>
        <w:ind w:left="1134"/>
        <w:jc w:val="left"/>
        <w:rPr>
          <w:szCs w:val="22"/>
        </w:rPr>
      </w:pPr>
      <w:r>
        <w:rPr>
          <w:szCs w:val="22"/>
        </w:rPr>
        <w:t xml:space="preserve">-monitorování Detekce hořlavých plynů (DHP) </w:t>
      </w:r>
      <w:r>
        <w:rPr>
          <w:i/>
          <w:iCs/>
          <w:szCs w:val="22"/>
        </w:rPr>
        <w:t>-</w:t>
      </w:r>
      <w:r w:rsidR="00392F8B">
        <w:rPr>
          <w:i/>
          <w:iCs/>
          <w:szCs w:val="22"/>
        </w:rPr>
        <w:t xml:space="preserve"> </w:t>
      </w:r>
      <w:r>
        <w:rPr>
          <w:i/>
          <w:iCs/>
          <w:szCs w:val="22"/>
        </w:rPr>
        <w:t>stávající + nově rozšířené</w:t>
      </w:r>
    </w:p>
    <w:p w14:paraId="07B2F807" w14:textId="23BB43CB" w:rsidR="00443022" w:rsidRDefault="00443022" w:rsidP="00030F37">
      <w:pPr>
        <w:pStyle w:val="Odstavec2"/>
        <w:numPr>
          <w:ilvl w:val="0"/>
          <w:numId w:val="0"/>
        </w:numPr>
        <w:ind w:left="1134"/>
        <w:jc w:val="left"/>
        <w:rPr>
          <w:szCs w:val="22"/>
        </w:rPr>
      </w:pPr>
      <w:r>
        <w:rPr>
          <w:szCs w:val="22"/>
        </w:rPr>
        <w:lastRenderedPageBreak/>
        <w:t xml:space="preserve">-monitorování stavu přídavných napájecích zdrojů (porucha AKU, porucha </w:t>
      </w:r>
      <w:proofErr w:type="gramStart"/>
      <w:r>
        <w:rPr>
          <w:szCs w:val="22"/>
        </w:rPr>
        <w:t>230V</w:t>
      </w:r>
      <w:proofErr w:type="gramEnd"/>
      <w:r>
        <w:rPr>
          <w:szCs w:val="22"/>
        </w:rPr>
        <w:t xml:space="preserve">) </w:t>
      </w:r>
      <w:r>
        <w:rPr>
          <w:i/>
          <w:iCs/>
          <w:szCs w:val="22"/>
        </w:rPr>
        <w:t>-</w:t>
      </w:r>
      <w:r w:rsidR="00392F8B">
        <w:rPr>
          <w:i/>
          <w:iCs/>
          <w:szCs w:val="22"/>
        </w:rPr>
        <w:t xml:space="preserve"> </w:t>
      </w:r>
      <w:r>
        <w:rPr>
          <w:i/>
          <w:iCs/>
          <w:szCs w:val="22"/>
        </w:rPr>
        <w:t>stávající + nově rozšířené</w:t>
      </w:r>
    </w:p>
    <w:p w14:paraId="7C17E0AA" w14:textId="671F986C" w:rsidR="00392F8B" w:rsidRDefault="00443022" w:rsidP="00030F37">
      <w:pPr>
        <w:pStyle w:val="Odstavec2"/>
        <w:numPr>
          <w:ilvl w:val="0"/>
          <w:numId w:val="0"/>
        </w:numPr>
        <w:ind w:left="1134"/>
        <w:jc w:val="left"/>
        <w:rPr>
          <w:i/>
          <w:iCs/>
          <w:szCs w:val="22"/>
        </w:rPr>
      </w:pPr>
      <w:r>
        <w:rPr>
          <w:szCs w:val="22"/>
        </w:rPr>
        <w:t xml:space="preserve">-monitorování otevření dvířek </w:t>
      </w:r>
      <w:r w:rsidR="00C44077">
        <w:rPr>
          <w:szCs w:val="22"/>
        </w:rPr>
        <w:t xml:space="preserve">KTPO </w:t>
      </w:r>
      <w:r w:rsidR="00C44077">
        <w:rPr>
          <w:i/>
          <w:iCs/>
          <w:szCs w:val="22"/>
        </w:rPr>
        <w:t>– nové</w:t>
      </w:r>
    </w:p>
    <w:p w14:paraId="77E1CAAE" w14:textId="0455F6AC" w:rsidR="00443022" w:rsidRDefault="00443022" w:rsidP="00030F37">
      <w:pPr>
        <w:pStyle w:val="Odstavec2"/>
        <w:numPr>
          <w:ilvl w:val="0"/>
          <w:numId w:val="0"/>
        </w:numPr>
        <w:ind w:left="1134"/>
        <w:jc w:val="left"/>
        <w:rPr>
          <w:szCs w:val="22"/>
        </w:rPr>
      </w:pPr>
      <w:r>
        <w:rPr>
          <w:szCs w:val="22"/>
        </w:rPr>
        <w:t>-monitorování vyjmutí klíče z </w:t>
      </w:r>
      <w:r w:rsidR="00C44077">
        <w:rPr>
          <w:szCs w:val="22"/>
        </w:rPr>
        <w:t xml:space="preserve">KTPO </w:t>
      </w:r>
      <w:r w:rsidR="00C44077">
        <w:rPr>
          <w:i/>
          <w:iCs/>
          <w:szCs w:val="22"/>
        </w:rPr>
        <w:t>– nové</w:t>
      </w:r>
    </w:p>
    <w:p w14:paraId="4A683943" w14:textId="77777777" w:rsidR="00443022" w:rsidRDefault="00443022" w:rsidP="00030F37">
      <w:pPr>
        <w:pStyle w:val="Odstavec2"/>
        <w:numPr>
          <w:ilvl w:val="0"/>
          <w:numId w:val="0"/>
        </w:numPr>
        <w:ind w:left="1134"/>
        <w:jc w:val="left"/>
        <w:rPr>
          <w:szCs w:val="22"/>
        </w:rPr>
      </w:pPr>
      <w:r>
        <w:rPr>
          <w:szCs w:val="22"/>
        </w:rPr>
        <w:t xml:space="preserve">-aktivace odvětrávací VZT v podzemních blocích (na základě signálu od DHP) </w:t>
      </w:r>
      <w:r>
        <w:rPr>
          <w:i/>
          <w:iCs/>
          <w:szCs w:val="22"/>
        </w:rPr>
        <w:t>-nové</w:t>
      </w:r>
    </w:p>
    <w:p w14:paraId="1B69979C" w14:textId="67885383" w:rsidR="00443022" w:rsidRDefault="00443022" w:rsidP="00030F37">
      <w:pPr>
        <w:pStyle w:val="Odstavec2"/>
        <w:numPr>
          <w:ilvl w:val="0"/>
          <w:numId w:val="0"/>
        </w:numPr>
        <w:ind w:left="1134"/>
        <w:jc w:val="left"/>
        <w:rPr>
          <w:szCs w:val="22"/>
        </w:rPr>
      </w:pPr>
      <w:r>
        <w:rPr>
          <w:szCs w:val="22"/>
        </w:rPr>
        <w:t xml:space="preserve">-aktivace přenosu ZDP na PCO HZS kraje </w:t>
      </w:r>
      <w:r w:rsidR="00C44077">
        <w:rPr>
          <w:szCs w:val="22"/>
        </w:rPr>
        <w:t xml:space="preserve">Vysočina </w:t>
      </w:r>
      <w:r w:rsidR="00C44077">
        <w:rPr>
          <w:i/>
          <w:iCs/>
          <w:szCs w:val="22"/>
        </w:rPr>
        <w:t>– nové</w:t>
      </w:r>
    </w:p>
    <w:p w14:paraId="3CE9EE19" w14:textId="5C0873ED" w:rsidR="00443022" w:rsidRDefault="00443022" w:rsidP="00030F37">
      <w:pPr>
        <w:pStyle w:val="Odstavec2"/>
        <w:numPr>
          <w:ilvl w:val="0"/>
          <w:numId w:val="0"/>
        </w:numPr>
        <w:ind w:left="1134"/>
        <w:jc w:val="left"/>
        <w:rPr>
          <w:szCs w:val="22"/>
        </w:rPr>
      </w:pPr>
      <w:r>
        <w:rPr>
          <w:szCs w:val="22"/>
        </w:rPr>
        <w:t>-odemknutí KTPO</w:t>
      </w:r>
      <w:r w:rsidR="00000095">
        <w:t xml:space="preserve">, typ otevírání vnitřních dvířek podle požadavku HZS Kraje </w:t>
      </w:r>
      <w:r w:rsidR="00C44077">
        <w:t>vysočina</w:t>
      </w:r>
      <w:r w:rsidR="00C44077">
        <w:rPr>
          <w:szCs w:val="22"/>
        </w:rPr>
        <w:t xml:space="preserve"> </w:t>
      </w:r>
      <w:r w:rsidR="00C44077">
        <w:rPr>
          <w:i/>
          <w:iCs/>
          <w:szCs w:val="22"/>
        </w:rPr>
        <w:t>– nové</w:t>
      </w:r>
    </w:p>
    <w:p w14:paraId="6E316A68" w14:textId="339883D5" w:rsidR="00D144D3" w:rsidRPr="00C53AEC" w:rsidRDefault="00443022" w:rsidP="00030F37">
      <w:pPr>
        <w:pStyle w:val="Odstavec2"/>
        <w:numPr>
          <w:ilvl w:val="0"/>
          <w:numId w:val="0"/>
        </w:numPr>
        <w:ind w:left="1134"/>
        <w:jc w:val="left"/>
        <w:rPr>
          <w:i/>
          <w:iCs/>
          <w:szCs w:val="22"/>
        </w:rPr>
      </w:pPr>
      <w:r>
        <w:rPr>
          <w:szCs w:val="22"/>
        </w:rPr>
        <w:t xml:space="preserve">-aktivace červeného zábleskového majáku nad </w:t>
      </w:r>
      <w:r w:rsidR="00C44077">
        <w:rPr>
          <w:szCs w:val="22"/>
        </w:rPr>
        <w:t xml:space="preserve">KTPO </w:t>
      </w:r>
      <w:r w:rsidR="00C44077">
        <w:rPr>
          <w:i/>
          <w:iCs/>
          <w:szCs w:val="22"/>
        </w:rPr>
        <w:t>– nové</w:t>
      </w:r>
    </w:p>
    <w:p w14:paraId="0290953F" w14:textId="6A8F9D9D" w:rsidR="00443022" w:rsidRDefault="00443022" w:rsidP="00030F37">
      <w:pPr>
        <w:pStyle w:val="Odstavec2"/>
        <w:numPr>
          <w:ilvl w:val="0"/>
          <w:numId w:val="0"/>
        </w:numPr>
        <w:ind w:left="1134"/>
        <w:jc w:val="left"/>
        <w:rPr>
          <w:i/>
          <w:iCs/>
          <w:szCs w:val="22"/>
        </w:rPr>
      </w:pPr>
      <w:r>
        <w:rPr>
          <w:szCs w:val="22"/>
        </w:rPr>
        <w:t>-otevření vjezdové brány</w:t>
      </w:r>
      <w:r w:rsidR="00000095">
        <w:rPr>
          <w:szCs w:val="22"/>
        </w:rPr>
        <w:t>/</w:t>
      </w:r>
      <w:r w:rsidR="00C44077">
        <w:rPr>
          <w:szCs w:val="22"/>
        </w:rPr>
        <w:t xml:space="preserve">závory </w:t>
      </w:r>
      <w:r w:rsidR="00C44077">
        <w:rPr>
          <w:i/>
          <w:iCs/>
          <w:szCs w:val="22"/>
        </w:rPr>
        <w:t>– nové</w:t>
      </w:r>
    </w:p>
    <w:p w14:paraId="2470B6AE" w14:textId="0F130B7C" w:rsidR="00D144D3" w:rsidRDefault="00443022" w:rsidP="00030F37">
      <w:pPr>
        <w:pStyle w:val="Odstavec2"/>
        <w:numPr>
          <w:ilvl w:val="0"/>
          <w:numId w:val="0"/>
        </w:numPr>
        <w:ind w:left="1134"/>
        <w:jc w:val="left"/>
        <w:rPr>
          <w:i/>
          <w:iCs/>
          <w:szCs w:val="22"/>
        </w:rPr>
      </w:pPr>
      <w:r>
        <w:rPr>
          <w:szCs w:val="22"/>
        </w:rPr>
        <w:t xml:space="preserve">-otevření vrat v objektu SO 521 </w:t>
      </w:r>
      <w:r w:rsidR="00C44077">
        <w:rPr>
          <w:szCs w:val="22"/>
        </w:rPr>
        <w:t xml:space="preserve">HZS </w:t>
      </w:r>
      <w:r w:rsidR="00C44077">
        <w:rPr>
          <w:i/>
          <w:iCs/>
          <w:szCs w:val="22"/>
        </w:rPr>
        <w:t>– nové</w:t>
      </w:r>
    </w:p>
    <w:p w14:paraId="1E742F3B" w14:textId="77777777" w:rsidR="00C44077" w:rsidRDefault="00443022" w:rsidP="0087266B">
      <w:pPr>
        <w:pStyle w:val="Odstavec2"/>
        <w:numPr>
          <w:ilvl w:val="0"/>
          <w:numId w:val="0"/>
        </w:numPr>
        <w:ind w:left="1134"/>
        <w:jc w:val="left"/>
        <w:rPr>
          <w:i/>
          <w:iCs/>
        </w:rPr>
      </w:pPr>
      <w:r>
        <w:t xml:space="preserve">-aktivace sirény v objektu SO 521 </w:t>
      </w:r>
      <w:r w:rsidR="00C44077">
        <w:t xml:space="preserve">HZS </w:t>
      </w:r>
      <w:r w:rsidR="00C44077">
        <w:rPr>
          <w:i/>
          <w:iCs/>
        </w:rPr>
        <w:t>– nové</w:t>
      </w:r>
    </w:p>
    <w:p w14:paraId="40375BD0" w14:textId="46BEFB1A" w:rsidR="005C1180" w:rsidRPr="00BD3D48" w:rsidRDefault="006C1014" w:rsidP="0087266B">
      <w:pPr>
        <w:pStyle w:val="Odstavec2"/>
        <w:numPr>
          <w:ilvl w:val="0"/>
          <w:numId w:val="0"/>
        </w:numPr>
        <w:ind w:left="1134"/>
        <w:jc w:val="left"/>
        <w:rPr>
          <w:szCs w:val="22"/>
        </w:rPr>
      </w:pPr>
      <w:r w:rsidRPr="009A67DD">
        <w:t>-</w:t>
      </w:r>
      <w:r w:rsidR="00BD3D48" w:rsidRPr="009A67DD">
        <w:t xml:space="preserve"> </w:t>
      </w:r>
      <w:r w:rsidR="009A67DD">
        <w:t>g</w:t>
      </w:r>
      <w:r w:rsidR="00BD3D48" w:rsidRPr="009A67DD">
        <w:t>enerální klíč, který odemyká veškeré zámky objektů střežených elektrickou požární signalizací.</w:t>
      </w:r>
    </w:p>
    <w:p w14:paraId="26F12B23" w14:textId="3C982586" w:rsidR="00B20BE0" w:rsidRDefault="00B20BE0" w:rsidP="00B20BE0">
      <w:pPr>
        <w:pStyle w:val="Odstavec2"/>
      </w:pPr>
      <w:r>
        <w:t xml:space="preserve">Zhotovitel je povinen provést </w:t>
      </w:r>
      <w:r w:rsidR="008D36E6">
        <w:t>D</w:t>
      </w:r>
      <w:r>
        <w:t>ílo v rozsahu a dle technického řešení podle níže uvedené dokumentace (dále jen „</w:t>
      </w:r>
      <w:r w:rsidRPr="007240F7">
        <w:rPr>
          <w:b/>
          <w:i/>
        </w:rPr>
        <w:t>Závazné podklady</w:t>
      </w:r>
      <w:r>
        <w:t xml:space="preserve">“): </w:t>
      </w:r>
    </w:p>
    <w:p w14:paraId="0D10A38D" w14:textId="3107C1D0" w:rsidR="00B20BE0" w:rsidRPr="008A56E7" w:rsidRDefault="00B20BE0" w:rsidP="0023229B">
      <w:pPr>
        <w:pStyle w:val="Odstavec2"/>
        <w:numPr>
          <w:ilvl w:val="0"/>
          <w:numId w:val="5"/>
        </w:numPr>
        <w:rPr>
          <w:rFonts w:cs="Arial"/>
        </w:rPr>
      </w:pPr>
      <w:r w:rsidRPr="008A56E7">
        <w:rPr>
          <w:rFonts w:cs="Arial"/>
        </w:rPr>
        <w:t>Zhotoviteli předané a jím převzaté zadávací dokumentace ze dne</w:t>
      </w:r>
      <w:r w:rsidR="00326FBC" w:rsidRPr="008A56E7">
        <w:rPr>
          <w:rFonts w:cs="Arial"/>
        </w:rPr>
        <w:t xml:space="preserve"> </w:t>
      </w:r>
      <w:r w:rsidR="003774A6" w:rsidRPr="003774A6">
        <w:rPr>
          <w:rFonts w:cs="Arial"/>
          <w:b/>
          <w:bCs/>
          <w:highlight w:val="yellow"/>
        </w:rPr>
        <w:t>………….</w:t>
      </w:r>
      <w:r w:rsidR="003437ED" w:rsidRPr="008A56E7">
        <w:rPr>
          <w:rFonts w:cs="Arial"/>
        </w:rPr>
        <w:t xml:space="preserve"> k </w:t>
      </w:r>
      <w:r w:rsidRPr="008A56E7">
        <w:rPr>
          <w:rFonts w:cs="Arial"/>
        </w:rPr>
        <w:t>zakázce č.</w:t>
      </w:r>
      <w:r w:rsidR="00326FBC" w:rsidRPr="008A56E7">
        <w:rPr>
          <w:rFonts w:cs="Arial"/>
        </w:rPr>
        <w:t>:</w:t>
      </w:r>
      <w:r w:rsidR="00552F7C" w:rsidRPr="008A56E7">
        <w:rPr>
          <w:rFonts w:cs="Arial"/>
        </w:rPr>
        <w:t> </w:t>
      </w:r>
      <w:r w:rsidR="00326FBC" w:rsidRPr="008A56E7">
        <w:rPr>
          <w:rFonts w:cs="Arial"/>
        </w:rPr>
        <w:t xml:space="preserve"> </w:t>
      </w:r>
      <w:r w:rsidRPr="008A56E7">
        <w:rPr>
          <w:rFonts w:cs="Arial"/>
        </w:rPr>
        <w:t>nazvané</w:t>
      </w:r>
      <w:r w:rsidR="00326FBC" w:rsidRPr="008A56E7">
        <w:rPr>
          <w:rFonts w:cs="Arial"/>
        </w:rPr>
        <w:t xml:space="preserve"> </w:t>
      </w:r>
      <w:r w:rsidR="00326FBC" w:rsidRPr="008A56E7">
        <w:rPr>
          <w:rFonts w:cs="Arial"/>
          <w:b/>
          <w:bCs/>
        </w:rPr>
        <w:t>„</w:t>
      </w:r>
      <w:r w:rsidR="00CA009D" w:rsidRPr="008A56E7">
        <w:rPr>
          <w:rFonts w:cs="Arial"/>
          <w:b/>
          <w:bCs/>
          <w:i/>
          <w:iCs/>
        </w:rPr>
        <w:t>Rekonstruk</w:t>
      </w:r>
      <w:r w:rsidR="00FD3558" w:rsidRPr="008A56E7">
        <w:rPr>
          <w:rFonts w:cs="Arial"/>
          <w:b/>
          <w:bCs/>
          <w:i/>
          <w:iCs/>
        </w:rPr>
        <w:t xml:space="preserve">ce systémů </w:t>
      </w:r>
      <w:r w:rsidR="00CA009D" w:rsidRPr="008A56E7">
        <w:rPr>
          <w:rFonts w:cs="Arial"/>
          <w:b/>
          <w:bCs/>
          <w:i/>
          <w:iCs/>
        </w:rPr>
        <w:t>EPS a</w:t>
      </w:r>
      <w:r w:rsidR="00FD3558" w:rsidRPr="008A56E7">
        <w:rPr>
          <w:rFonts w:cs="Arial"/>
          <w:b/>
          <w:bCs/>
          <w:i/>
          <w:iCs/>
        </w:rPr>
        <w:t xml:space="preserve"> </w:t>
      </w:r>
      <w:r w:rsidR="00CA009D" w:rsidRPr="008A56E7">
        <w:rPr>
          <w:rFonts w:cs="Arial"/>
          <w:b/>
          <w:bCs/>
          <w:i/>
          <w:iCs/>
        </w:rPr>
        <w:t>DHP</w:t>
      </w:r>
      <w:r w:rsidR="00326FBC" w:rsidRPr="008A56E7">
        <w:rPr>
          <w:rFonts w:cs="Arial"/>
          <w:b/>
          <w:bCs/>
          <w:i/>
          <w:iCs/>
        </w:rPr>
        <w:t xml:space="preserve"> na skladě PH</w:t>
      </w:r>
      <w:r w:rsidR="008A5A63" w:rsidRPr="008A56E7">
        <w:rPr>
          <w:rFonts w:cs="Arial"/>
          <w:b/>
          <w:bCs/>
          <w:i/>
          <w:iCs/>
        </w:rPr>
        <w:t>M</w:t>
      </w:r>
      <w:r w:rsidR="00326FBC" w:rsidRPr="008A56E7">
        <w:rPr>
          <w:rFonts w:cs="Arial"/>
          <w:b/>
          <w:bCs/>
          <w:i/>
          <w:iCs/>
        </w:rPr>
        <w:t xml:space="preserve"> ČEPRO, a.s.</w:t>
      </w:r>
      <w:r w:rsidR="009E68A2" w:rsidRPr="008A56E7">
        <w:rPr>
          <w:rFonts w:cs="Arial"/>
          <w:b/>
          <w:bCs/>
          <w:i/>
          <w:iCs/>
        </w:rPr>
        <w:t xml:space="preserve"> </w:t>
      </w:r>
      <w:r w:rsidR="00AB0EA0" w:rsidRPr="008A56E7">
        <w:rPr>
          <w:rFonts w:cs="Arial"/>
          <w:b/>
          <w:bCs/>
          <w:i/>
          <w:iCs/>
        </w:rPr>
        <w:t>Šlapanov</w:t>
      </w:r>
      <w:r w:rsidR="00326FBC" w:rsidRPr="008A56E7">
        <w:rPr>
          <w:rFonts w:cs="Arial"/>
          <w:b/>
          <w:bCs/>
        </w:rPr>
        <w:t>“</w:t>
      </w:r>
      <w:r w:rsidRPr="008A56E7">
        <w:rPr>
          <w:rFonts w:cs="Arial"/>
        </w:rPr>
        <w:t>, včetně jejích příloh (dále jen „</w:t>
      </w:r>
      <w:r w:rsidRPr="008A56E7">
        <w:rPr>
          <w:rFonts w:cs="Arial"/>
          <w:b/>
          <w:i/>
        </w:rPr>
        <w:t>Zadávací dokumentac</w:t>
      </w:r>
      <w:r w:rsidR="00CA009D" w:rsidRPr="008A56E7">
        <w:rPr>
          <w:rFonts w:cs="Arial"/>
          <w:b/>
          <w:i/>
        </w:rPr>
        <w:t>e</w:t>
      </w:r>
      <w:r w:rsidRPr="008A56E7">
        <w:rPr>
          <w:rFonts w:cs="Arial"/>
        </w:rPr>
        <w:t xml:space="preserve">“), </w:t>
      </w:r>
    </w:p>
    <w:p w14:paraId="525F16C9" w14:textId="060C400F" w:rsidR="00B20BE0" w:rsidRPr="008A56E7" w:rsidRDefault="00B20BE0" w:rsidP="0023229B">
      <w:pPr>
        <w:pStyle w:val="Odstavec2"/>
        <w:numPr>
          <w:ilvl w:val="0"/>
          <w:numId w:val="5"/>
        </w:numPr>
        <w:rPr>
          <w:rFonts w:cs="Arial"/>
        </w:rPr>
      </w:pPr>
      <w:r w:rsidRPr="008A56E7">
        <w:rPr>
          <w:rFonts w:cs="Arial"/>
        </w:rPr>
        <w:t>nabídky Zhotovitele č.</w:t>
      </w:r>
      <w:r w:rsidR="00326FBC" w:rsidRPr="008A56E7">
        <w:rPr>
          <w:rFonts w:cs="Arial"/>
        </w:rPr>
        <w:t xml:space="preserve">: </w:t>
      </w:r>
      <w:proofErr w:type="gramStart"/>
      <w:r w:rsidRPr="003774A6">
        <w:rPr>
          <w:rFonts w:cs="Arial"/>
          <w:highlight w:val="yellow"/>
        </w:rPr>
        <w:t>…</w:t>
      </w:r>
      <w:r w:rsidR="00326FBC" w:rsidRPr="003774A6">
        <w:rPr>
          <w:rFonts w:cs="Arial"/>
          <w:highlight w:val="yellow"/>
        </w:rPr>
        <w:t>….</w:t>
      </w:r>
      <w:proofErr w:type="gramEnd"/>
      <w:r w:rsidR="00326FBC" w:rsidRPr="003774A6">
        <w:rPr>
          <w:rFonts w:cs="Arial"/>
          <w:highlight w:val="yellow"/>
        </w:rPr>
        <w:t>.</w:t>
      </w:r>
      <w:r w:rsidRPr="003774A6">
        <w:rPr>
          <w:rFonts w:cs="Arial"/>
          <w:highlight w:val="yellow"/>
        </w:rPr>
        <w:t>….</w:t>
      </w:r>
      <w:r w:rsidRPr="008A56E7">
        <w:rPr>
          <w:rFonts w:cs="Arial"/>
        </w:rPr>
        <w:t xml:space="preserve"> ze dne </w:t>
      </w:r>
      <w:r w:rsidRPr="003774A6">
        <w:rPr>
          <w:rFonts w:cs="Arial"/>
          <w:highlight w:val="yellow"/>
        </w:rPr>
        <w:t>…</w:t>
      </w:r>
      <w:proofErr w:type="gramStart"/>
      <w:r w:rsidR="00326FBC" w:rsidRPr="003774A6">
        <w:rPr>
          <w:rFonts w:cs="Arial"/>
          <w:highlight w:val="yellow"/>
        </w:rPr>
        <w:t>…….</w:t>
      </w:r>
      <w:proofErr w:type="gramEnd"/>
      <w:r w:rsidRPr="003774A6">
        <w:rPr>
          <w:rFonts w:cs="Arial"/>
          <w:highlight w:val="yellow"/>
        </w:rPr>
        <w:t>….</w:t>
      </w:r>
      <w:r w:rsidRPr="008A56E7">
        <w:rPr>
          <w:rFonts w:cs="Arial"/>
        </w:rPr>
        <w:t xml:space="preserve"> podané do </w:t>
      </w:r>
      <w:r w:rsidR="00326FBC" w:rsidRPr="008A56E7">
        <w:rPr>
          <w:rFonts w:cs="Arial"/>
        </w:rPr>
        <w:t>zadávací</w:t>
      </w:r>
      <w:r w:rsidRPr="008A56E7">
        <w:rPr>
          <w:rFonts w:cs="Arial"/>
        </w:rPr>
        <w:t xml:space="preserve">ho řízení k zakázce </w:t>
      </w:r>
      <w:r w:rsidR="00AF68B0" w:rsidRPr="008A56E7">
        <w:rPr>
          <w:rFonts w:cs="Arial"/>
        </w:rPr>
        <w:t>dle Zadávací dokumentace</w:t>
      </w:r>
      <w:r w:rsidRPr="008A56E7">
        <w:rPr>
          <w:rFonts w:cs="Arial"/>
        </w:rPr>
        <w:t xml:space="preserve"> (dále jen „</w:t>
      </w:r>
      <w:r w:rsidRPr="008A56E7">
        <w:rPr>
          <w:rFonts w:cs="Arial"/>
          <w:b/>
          <w:i/>
        </w:rPr>
        <w:t>Nabídka</w:t>
      </w:r>
      <w:r w:rsidRPr="008A56E7">
        <w:rPr>
          <w:rFonts w:cs="Arial"/>
        </w:rPr>
        <w:t>“),</w:t>
      </w:r>
    </w:p>
    <w:p w14:paraId="285A1B3D" w14:textId="6ABCFE67" w:rsidR="00B20BE0" w:rsidRPr="008A56E7" w:rsidRDefault="00326FBC" w:rsidP="00AF68B0">
      <w:pPr>
        <w:pStyle w:val="Odstavec2"/>
        <w:numPr>
          <w:ilvl w:val="0"/>
          <w:numId w:val="5"/>
        </w:numPr>
        <w:rPr>
          <w:rFonts w:cs="Arial"/>
        </w:rPr>
      </w:pPr>
      <w:r w:rsidRPr="004716D7">
        <w:rPr>
          <w:rFonts w:cs="Arial"/>
          <w:b/>
          <w:bCs/>
        </w:rPr>
        <w:t>Projektové dokumentace</w:t>
      </w:r>
      <w:r w:rsidRPr="004716D7">
        <w:rPr>
          <w:rFonts w:cs="Arial"/>
        </w:rPr>
        <w:t xml:space="preserve"> pro provádění stavby</w:t>
      </w:r>
      <w:r w:rsidR="003437ED" w:rsidRPr="004716D7">
        <w:rPr>
          <w:rFonts w:cs="Arial"/>
        </w:rPr>
        <w:t xml:space="preserve"> </w:t>
      </w:r>
      <w:r w:rsidRPr="004716D7">
        <w:rPr>
          <w:rFonts w:cs="Arial"/>
        </w:rPr>
        <w:t>(dále jen „</w:t>
      </w:r>
      <w:r w:rsidRPr="004716D7">
        <w:rPr>
          <w:rFonts w:cs="Arial"/>
          <w:b/>
          <w:bCs/>
        </w:rPr>
        <w:t>DPS</w:t>
      </w:r>
      <w:r w:rsidRPr="004716D7">
        <w:rPr>
          <w:rFonts w:cs="Arial"/>
        </w:rPr>
        <w:t xml:space="preserve">“) </w:t>
      </w:r>
      <w:bookmarkStart w:id="3" w:name="_Hlk47530626"/>
      <w:r w:rsidR="003437ED" w:rsidRPr="004716D7">
        <w:rPr>
          <w:rFonts w:cs="Arial"/>
          <w:lang w:eastAsia="x-none"/>
        </w:rPr>
        <w:t>společnosti</w:t>
      </w:r>
      <w:r w:rsidR="00FD3558" w:rsidRPr="004716D7">
        <w:rPr>
          <w:rFonts w:cs="Arial"/>
          <w:lang w:eastAsia="x-none"/>
        </w:rPr>
        <w:t xml:space="preserve"> </w:t>
      </w:r>
      <w:r w:rsidR="00AB0EA0" w:rsidRPr="004716D7">
        <w:rPr>
          <w:rStyle w:val="Siln"/>
          <w:rFonts w:cs="Arial"/>
          <w:color w:val="000000"/>
          <w:bdr w:val="none" w:sz="0" w:space="0" w:color="auto" w:frame="1"/>
        </w:rPr>
        <w:t>VAE SPRINKLERS, s.r.o.</w:t>
      </w:r>
      <w:r w:rsidR="00952204">
        <w:rPr>
          <w:rStyle w:val="Siln"/>
          <w:rFonts w:cs="Arial"/>
          <w:color w:val="000000"/>
          <w:bdr w:val="none" w:sz="0" w:space="0" w:color="auto" w:frame="1"/>
        </w:rPr>
        <w:t>, se sídlem</w:t>
      </w:r>
      <w:r w:rsidR="00AB0EA0" w:rsidRPr="004716D7">
        <w:rPr>
          <w:rStyle w:val="Siln"/>
          <w:rFonts w:cs="Arial"/>
          <w:color w:val="000000"/>
          <w:bdr w:val="none" w:sz="0" w:space="0" w:color="auto" w:frame="1"/>
        </w:rPr>
        <w:t xml:space="preserve"> </w:t>
      </w:r>
      <w:r w:rsidR="00AB0EA0" w:rsidRPr="004716D7">
        <w:rPr>
          <w:rFonts w:cs="Arial"/>
          <w:color w:val="000000"/>
        </w:rPr>
        <w:t>náměstí</w:t>
      </w:r>
      <w:r w:rsidR="00AB0EA0" w:rsidRPr="008A56E7">
        <w:rPr>
          <w:rFonts w:cs="Arial"/>
          <w:color w:val="000000"/>
        </w:rPr>
        <w:t xml:space="preserve"> Jurije Gagarina 233/1, Slezská Ostrava, 710 00 Ostrava IČO: 072 33 469</w:t>
      </w:r>
      <w:r w:rsidR="00FD3558" w:rsidRPr="008A56E7">
        <w:rPr>
          <w:rFonts w:cs="Arial"/>
          <w:lang w:eastAsia="x-none"/>
        </w:rPr>
        <w:t>.</w:t>
      </w:r>
      <w:r w:rsidR="003437ED" w:rsidRPr="008A56E7">
        <w:rPr>
          <w:rFonts w:cs="Arial"/>
          <w:lang w:eastAsia="x-none"/>
        </w:rPr>
        <w:t xml:space="preserve"> </w:t>
      </w:r>
      <w:bookmarkEnd w:id="3"/>
      <w:r w:rsidR="00AF68B0" w:rsidRPr="008A56E7">
        <w:rPr>
          <w:rFonts w:cs="Arial"/>
        </w:rPr>
        <w:t>V případě rozporu mezi jednotlivými dokumenty Závazných podkladů má přednost Zadávací dokumentace.</w:t>
      </w:r>
    </w:p>
    <w:p w14:paraId="23D3AC1C" w14:textId="77777777" w:rsidR="00AF68B0" w:rsidRDefault="00AF68B0" w:rsidP="00AF68B0">
      <w:pPr>
        <w:pStyle w:val="Odstavec2"/>
      </w:pPr>
      <w:r w:rsidRPr="00AF68B0">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7171E3B0" w:rsidR="00DD6392" w:rsidRDefault="00DD6392" w:rsidP="00DD6392">
      <w:pPr>
        <w:pStyle w:val="Odstavec2"/>
      </w:pPr>
      <w:r w:rsidRPr="00DD6392">
        <w:t>Zhotovitel je povinen při provádění Díla postupovat dle způsobu provedení</w:t>
      </w:r>
      <w:r w:rsidR="008A5A63">
        <w:t>,</w:t>
      </w:r>
      <w:r w:rsidRPr="00DD6392">
        <w:t xml:space="preserve"> uvedené</w:t>
      </w:r>
      <w:r w:rsidR="008A5A63">
        <w:t>m</w:t>
      </w:r>
      <w:r w:rsidRPr="00DD6392">
        <w:t xml:space="preserve"> v závazném podrobném popisu technologick</w:t>
      </w:r>
      <w:r w:rsidR="008A5A63">
        <w:t xml:space="preserve">ého </w:t>
      </w:r>
      <w:r w:rsidRPr="00DD6392">
        <w:t>postup</w:t>
      </w:r>
      <w:r w:rsidR="008A5A63">
        <w:t>u</w:t>
      </w:r>
      <w:r w:rsidRPr="00DD6392">
        <w:t xml:space="preserve"> prací</w:t>
      </w:r>
      <w:r w:rsidR="008A5A63">
        <w:t xml:space="preserve"> pro plnění Díla</w:t>
      </w:r>
      <w:r w:rsidRPr="00DD6392">
        <w:t>, který</w:t>
      </w:r>
      <w:r>
        <w:t xml:space="preserve"> </w:t>
      </w:r>
      <w:r w:rsidRPr="00036C69">
        <w:t>je součástí Nabídky</w:t>
      </w:r>
      <w:r w:rsidR="00036C69">
        <w:t xml:space="preserve">. </w:t>
      </w:r>
      <w:r w:rsidR="00500AA5" w:rsidRPr="00E44CD0">
        <w:t xml:space="preserve">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před předáním </w:t>
      </w:r>
      <w:r w:rsidR="003C1226">
        <w:t>pracoviště</w:t>
      </w:r>
      <w:r w:rsidR="00500AA5">
        <w:t>.</w:t>
      </w:r>
    </w:p>
    <w:p w14:paraId="41A00214" w14:textId="28CEA7A0" w:rsidR="00DD57F1" w:rsidRPr="009A67DD" w:rsidRDefault="00DD57F1" w:rsidP="00DD57F1">
      <w:pPr>
        <w:pStyle w:val="Odstavec2"/>
      </w:pPr>
      <w:r w:rsidRPr="009A67DD">
        <w:t xml:space="preserve">Zhotovitel se zavazuje provést </w:t>
      </w:r>
      <w:r w:rsidRPr="009A67DD">
        <w:rPr>
          <w:b/>
        </w:rPr>
        <w:t>vyzkoušení Díla</w:t>
      </w:r>
      <w:r w:rsidR="00036C69" w:rsidRPr="009A67DD">
        <w:rPr>
          <w:b/>
        </w:rPr>
        <w:t>,</w:t>
      </w:r>
      <w:r w:rsidRPr="009A67DD">
        <w:t xml:space="preserve"> spočívající v provedení </w:t>
      </w:r>
      <w:r w:rsidR="00036C69" w:rsidRPr="009A67DD">
        <w:t xml:space="preserve">individuálních a komplexních funkčních </w:t>
      </w:r>
      <w:r w:rsidRPr="009A67DD">
        <w:t>zkoušek</w:t>
      </w:r>
      <w:r w:rsidR="00036C69" w:rsidRPr="009A67DD">
        <w:t xml:space="preserve"> systémů</w:t>
      </w:r>
      <w:r w:rsidR="00CA009D" w:rsidRPr="009A67DD">
        <w:t xml:space="preserve"> EPS a DHP</w:t>
      </w:r>
      <w:r w:rsidR="00FD3558" w:rsidRPr="009A67DD">
        <w:t xml:space="preserve"> (dále též jen „</w:t>
      </w:r>
      <w:r w:rsidR="00FD3558" w:rsidRPr="009A67DD">
        <w:rPr>
          <w:b/>
          <w:bCs/>
        </w:rPr>
        <w:t>systémy</w:t>
      </w:r>
      <w:r w:rsidR="00FD3558" w:rsidRPr="009A67DD">
        <w:t>“)</w:t>
      </w:r>
      <w:r w:rsidR="00BF74CC" w:rsidRPr="009A67DD">
        <w:t>, včetně testovacího provozu</w:t>
      </w:r>
      <w:r w:rsidR="005C465C" w:rsidRPr="009A67DD">
        <w:t xml:space="preserve"> systémů</w:t>
      </w:r>
      <w:r w:rsidR="00FD3558" w:rsidRPr="009A67DD">
        <w:t xml:space="preserve"> </w:t>
      </w:r>
      <w:r w:rsidR="005C465C" w:rsidRPr="009A67DD">
        <w:t>před uvedením Díla do provozu, v délce</w:t>
      </w:r>
      <w:r w:rsidR="005C465C" w:rsidRPr="009A67DD">
        <w:rPr>
          <w:b/>
          <w:bCs/>
        </w:rPr>
        <w:t xml:space="preserve"> devadesáti (90) kalendářních dnů</w:t>
      </w:r>
      <w:r w:rsidR="005C465C" w:rsidRPr="009A67DD">
        <w:t xml:space="preserve">. Pro účely hodnocení testovacího výstupu Zhotovitel </w:t>
      </w:r>
      <w:proofErr w:type="gramStart"/>
      <w:r w:rsidR="005C465C" w:rsidRPr="009A67DD">
        <w:t>předloží</w:t>
      </w:r>
      <w:proofErr w:type="gramEnd"/>
      <w:r w:rsidR="005C465C" w:rsidRPr="009A67DD">
        <w:t xml:space="preserve"> Objednateli ke schválení návrh specifikace testovacího provozu systémů, včetně průběhu testovacího provozu a metodiky prokazování splnění minimální spolehlivosti systémů.</w:t>
      </w:r>
    </w:p>
    <w:p w14:paraId="54AA3DBC" w14:textId="77529D9E" w:rsidR="00CC6B74" w:rsidRDefault="00E5416D" w:rsidP="00280022">
      <w:pPr>
        <w:pStyle w:val="lnek"/>
      </w:pPr>
      <w:r>
        <w:t>P</w:t>
      </w:r>
      <w:r w:rsidR="00CC6B74">
        <w:t>ovinnosti</w:t>
      </w:r>
      <w:r>
        <w:t xml:space="preserve"> Zhotovitele</w:t>
      </w:r>
    </w:p>
    <w:p w14:paraId="16BB4BA8" w14:textId="5E1F6286" w:rsidR="00CC6B74" w:rsidRDefault="00CC6B74" w:rsidP="00CC6B74">
      <w:pPr>
        <w:pStyle w:val="Odstavec2"/>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 xml:space="preserve">Smlouvou a dokumenty, na které </w:t>
      </w:r>
      <w:r w:rsidR="00F948FB">
        <w:t xml:space="preserve">Smlouva </w:t>
      </w:r>
      <w:r>
        <w:t>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CC6B74">
      <w:pPr>
        <w:pStyle w:val="Odstavec2"/>
      </w:pPr>
      <w:r w:rsidRPr="00F53BE5">
        <w:lastRenderedPageBreak/>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CC6B74">
      <w:pPr>
        <w:pStyle w:val="Odstavec2"/>
      </w:pPr>
      <w:r>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CC6B74">
      <w:pPr>
        <w:pStyle w:val="Odstavec2"/>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6A8B1A09" w:rsidR="00CC6B74" w:rsidRPr="000B77CA" w:rsidRDefault="00CC6B74" w:rsidP="00CC6B74">
      <w:pPr>
        <w:pStyle w:val="Odstavec2"/>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7572AC99" w14:textId="1AB9F4FE" w:rsidR="000B77CA" w:rsidRPr="004B7E27" w:rsidRDefault="000B77CA" w:rsidP="00CC6B74">
      <w:pPr>
        <w:pStyle w:val="Odstavec2"/>
        <w:rPr>
          <w:rFonts w:cs="Arial"/>
        </w:rPr>
      </w:pPr>
      <w:r>
        <w:rPr>
          <w:rFonts w:eastAsia="MS Mincho" w:cs="Arial"/>
        </w:rPr>
        <w:t xml:space="preserve">Zhotovitel je </w:t>
      </w:r>
      <w:r w:rsidRPr="0077447A">
        <w:rPr>
          <w:rFonts w:eastAsia="MS Mincho" w:cs="Arial"/>
        </w:rPr>
        <w:t>povinen</w:t>
      </w:r>
      <w:r w:rsidRPr="00174F5D">
        <w:rPr>
          <w:rFonts w:eastAsia="MS Mincho" w:cs="Arial"/>
        </w:rPr>
        <w:t xml:space="preserve"> při provádění Díla spolupracovat se smluvním správcem systému společností </w:t>
      </w:r>
      <w:proofErr w:type="spellStart"/>
      <w:r w:rsidRPr="00174F5D">
        <w:rPr>
          <w:rFonts w:eastAsia="MS Mincho" w:cs="Arial"/>
        </w:rPr>
        <w:t>společností</w:t>
      </w:r>
      <w:proofErr w:type="spellEnd"/>
      <w:r w:rsidRPr="00174F5D">
        <w:rPr>
          <w:rFonts w:eastAsia="MS Mincho" w:cs="Arial"/>
        </w:rPr>
        <w:t xml:space="preserve"> </w:t>
      </w:r>
      <w:r w:rsidR="00E36EA4" w:rsidRPr="004716D7">
        <w:rPr>
          <w:rStyle w:val="Siln"/>
          <w:rFonts w:cs="Arial"/>
          <w:color w:val="000000"/>
          <w:bdr w:val="none" w:sz="0" w:space="0" w:color="auto" w:frame="1"/>
        </w:rPr>
        <w:t>VAE SPRINKLERS, s.r.o.</w:t>
      </w:r>
      <w:r w:rsidR="00E36EA4">
        <w:rPr>
          <w:rStyle w:val="Siln"/>
          <w:rFonts w:cs="Arial"/>
          <w:color w:val="000000"/>
          <w:bdr w:val="none" w:sz="0" w:space="0" w:color="auto" w:frame="1"/>
        </w:rPr>
        <w:t>,</w:t>
      </w:r>
      <w:r w:rsidR="00E36EA4" w:rsidRPr="004716D7">
        <w:rPr>
          <w:rStyle w:val="Siln"/>
          <w:rFonts w:cs="Arial"/>
          <w:color w:val="000000"/>
          <w:bdr w:val="none" w:sz="0" w:space="0" w:color="auto" w:frame="1"/>
        </w:rPr>
        <w:t xml:space="preserve"> </w:t>
      </w:r>
      <w:r w:rsidR="00E36EA4" w:rsidRPr="004716D7">
        <w:rPr>
          <w:rFonts w:cs="Arial"/>
          <w:color w:val="000000"/>
        </w:rPr>
        <w:t>náměstí</w:t>
      </w:r>
      <w:r w:rsidR="00E36EA4" w:rsidRPr="008A56E7">
        <w:rPr>
          <w:rFonts w:cs="Arial"/>
          <w:color w:val="000000"/>
        </w:rPr>
        <w:t xml:space="preserve"> Jurije Gagarina 233/1, Slezská Ostrava, 710 00 Ostrava IČO: 072 33</w:t>
      </w:r>
      <w:r w:rsidR="00E36EA4">
        <w:rPr>
          <w:rFonts w:cs="Arial"/>
          <w:color w:val="000000"/>
        </w:rPr>
        <w:t> </w:t>
      </w:r>
      <w:r w:rsidR="00E36EA4" w:rsidRPr="008A56E7">
        <w:rPr>
          <w:rFonts w:cs="Arial"/>
          <w:color w:val="000000"/>
        </w:rPr>
        <w:t>469</w:t>
      </w:r>
      <w:r w:rsidR="00E36EA4">
        <w:rPr>
          <w:rFonts w:cs="Arial"/>
          <w:color w:val="000000"/>
        </w:rPr>
        <w:t>.</w:t>
      </w:r>
      <w:r w:rsidRPr="00174F5D">
        <w:rPr>
          <w:rFonts w:eastAsia="MS Mincho" w:cs="Arial"/>
          <w:highlight w:val="yellow"/>
        </w:rPr>
        <w:t xml:space="preserve"> </w:t>
      </w:r>
      <w:r>
        <w:rPr>
          <w:rFonts w:eastAsia="MS Mincho" w:cs="Arial"/>
        </w:rPr>
        <w:t xml:space="preserve"> </w:t>
      </w:r>
    </w:p>
    <w:p w14:paraId="08C31F9F" w14:textId="5AC9F59F" w:rsidR="00CC6B74" w:rsidRPr="00546161" w:rsidRDefault="00CC6B74" w:rsidP="00CC6B74">
      <w:pPr>
        <w:pStyle w:val="Odstavec2"/>
        <w:rPr>
          <w:rFonts w:cs="Arial"/>
        </w:rPr>
      </w:pPr>
      <w:r w:rsidRPr="00546161">
        <w:rPr>
          <w:rFonts w:cs="Arial"/>
        </w:rPr>
        <w:t>Zhotovitel</w:t>
      </w:r>
      <w:r>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rsidR="008E0B7A">
        <w:t xml:space="preserve"> </w:t>
      </w:r>
      <w:r w:rsidRPr="0064751A">
        <w:t xml:space="preserve">Zhotovitel je povinen při provádění </w:t>
      </w:r>
      <w:r>
        <w:t>D</w:t>
      </w:r>
      <w:r w:rsidRPr="0064751A">
        <w:t>íla a jeho částí dodržovat:</w:t>
      </w:r>
    </w:p>
    <w:p w14:paraId="40A0C6F1" w14:textId="6264E5F3" w:rsidR="00CC6B74" w:rsidRPr="0064751A" w:rsidRDefault="00CC6B74" w:rsidP="00F2141F">
      <w:pPr>
        <w:pStyle w:val="Zkladntext2"/>
        <w:numPr>
          <w:ilvl w:val="0"/>
          <w:numId w:val="9"/>
        </w:numPr>
        <w:ind w:left="1134"/>
        <w:rPr>
          <w:rFonts w:cs="Arial"/>
          <w:b w:val="0"/>
          <w:sz w:val="20"/>
        </w:rPr>
      </w:pPr>
      <w:r w:rsidRPr="0064751A">
        <w:rPr>
          <w:rFonts w:cs="Arial"/>
          <w:b w:val="0"/>
          <w:sz w:val="20"/>
        </w:rPr>
        <w:t>obecně závazné právní předpisy</w:t>
      </w:r>
      <w:r w:rsidR="003437ED">
        <w:rPr>
          <w:rFonts w:cs="Arial"/>
          <w:b w:val="0"/>
          <w:sz w:val="20"/>
        </w:rPr>
        <w:t>;</w:t>
      </w:r>
    </w:p>
    <w:p w14:paraId="72FCDD85" w14:textId="03CD8BB1" w:rsidR="00CC6B74" w:rsidRPr="0064751A" w:rsidRDefault="00CC6B74" w:rsidP="00F2141F">
      <w:pPr>
        <w:pStyle w:val="Zkladntext2"/>
        <w:numPr>
          <w:ilvl w:val="0"/>
          <w:numId w:val="9"/>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w:t>
      </w:r>
      <w:r w:rsidR="004669A8">
        <w:rPr>
          <w:rFonts w:cs="Arial"/>
          <w:b w:val="0"/>
          <w:sz w:val="20"/>
        </w:rPr>
        <w:t xml:space="preserve">mezinárodní normy </w:t>
      </w:r>
      <w:r>
        <w:rPr>
          <w:rFonts w:cs="Arial"/>
          <w:b w:val="0"/>
          <w:sz w:val="20"/>
        </w:rPr>
        <w:t>dle údajů ze Závazných podkladů</w:t>
      </w:r>
      <w:r w:rsidR="008D36E6">
        <w:rPr>
          <w:rFonts w:cs="Arial"/>
          <w:b w:val="0"/>
          <w:sz w:val="20"/>
        </w:rPr>
        <w:t>;</w:t>
      </w:r>
    </w:p>
    <w:p w14:paraId="69CB2C94" w14:textId="17FF0769" w:rsidR="00CC6B74" w:rsidRPr="0064751A" w:rsidRDefault="00CC6B74" w:rsidP="00F2141F">
      <w:pPr>
        <w:pStyle w:val="Zkladntext2"/>
        <w:numPr>
          <w:ilvl w:val="0"/>
          <w:numId w:val="9"/>
        </w:numPr>
        <w:ind w:left="1134"/>
        <w:rPr>
          <w:rFonts w:cs="Arial"/>
          <w:b w:val="0"/>
          <w:sz w:val="20"/>
        </w:rPr>
      </w:pPr>
      <w:r w:rsidRPr="0064751A">
        <w:rPr>
          <w:rFonts w:cs="Arial"/>
          <w:b w:val="0"/>
          <w:sz w:val="20"/>
        </w:rPr>
        <w:t>požární předpisy</w:t>
      </w:r>
      <w:r w:rsidR="008D36E6">
        <w:rPr>
          <w:rFonts w:cs="Arial"/>
          <w:b w:val="0"/>
          <w:sz w:val="20"/>
        </w:rPr>
        <w:t>;</w:t>
      </w:r>
    </w:p>
    <w:p w14:paraId="327A0DF2" w14:textId="5D4BDF2A" w:rsidR="00CC6B74" w:rsidRDefault="00CC6B74" w:rsidP="00F2141F">
      <w:pPr>
        <w:pStyle w:val="Zkladntext2"/>
        <w:numPr>
          <w:ilvl w:val="0"/>
          <w:numId w:val="9"/>
        </w:numPr>
        <w:ind w:left="1134"/>
        <w:rPr>
          <w:rFonts w:cs="Arial"/>
          <w:b w:val="0"/>
          <w:sz w:val="20"/>
        </w:rPr>
      </w:pPr>
      <w:r w:rsidRPr="0064751A">
        <w:rPr>
          <w:rFonts w:cs="Arial"/>
          <w:b w:val="0"/>
          <w:sz w:val="20"/>
        </w:rPr>
        <w:t xml:space="preserve">veškeré bezpečnostní předpisy, zejména: </w:t>
      </w:r>
    </w:p>
    <w:p w14:paraId="4C9B9C24" w14:textId="77777777" w:rsidR="00E82B64" w:rsidRDefault="00E82B64" w:rsidP="00B70213">
      <w:pPr>
        <w:pStyle w:val="Zkladntext2"/>
        <w:tabs>
          <w:tab w:val="left" w:pos="1560"/>
        </w:tabs>
        <w:ind w:left="0" w:firstLine="0"/>
        <w:rPr>
          <w:rFonts w:cs="Arial"/>
          <w:b w:val="0"/>
          <w:sz w:val="20"/>
        </w:rPr>
      </w:pPr>
    </w:p>
    <w:p w14:paraId="35E4E57C" w14:textId="622168FE" w:rsidR="00CC6B74" w:rsidRPr="00E82B64" w:rsidRDefault="00CC6B74" w:rsidP="00F2141F">
      <w:pPr>
        <w:pStyle w:val="Zkladntext2"/>
        <w:numPr>
          <w:ilvl w:val="0"/>
          <w:numId w:val="10"/>
        </w:numPr>
        <w:tabs>
          <w:tab w:val="left" w:pos="1560"/>
        </w:tabs>
        <w:ind w:left="1560"/>
        <w:rPr>
          <w:rFonts w:cs="Arial"/>
          <w:b w:val="0"/>
          <w:sz w:val="20"/>
        </w:rPr>
      </w:pPr>
      <w:r w:rsidRPr="0046301E">
        <w:rPr>
          <w:b w:val="0"/>
          <w:sz w:val="20"/>
        </w:rPr>
        <w:t>zákon č. 183/2006 Sb., o územním plánování a stavebním řádu (stavební zákon) ve znění pozdějších předpisů</w:t>
      </w:r>
      <w:r w:rsidR="004669A8">
        <w:rPr>
          <w:b w:val="0"/>
          <w:sz w:val="20"/>
        </w:rPr>
        <w:t xml:space="preserve"> (</w:t>
      </w:r>
      <w:r w:rsidR="004669A8" w:rsidRPr="004669A8">
        <w:rPr>
          <w:b w:val="0"/>
          <w:sz w:val="20"/>
        </w:rPr>
        <w:t>či aktuálně účinn</w:t>
      </w:r>
      <w:r w:rsidR="004669A8">
        <w:rPr>
          <w:b w:val="0"/>
          <w:sz w:val="20"/>
        </w:rPr>
        <w:t>ou</w:t>
      </w:r>
      <w:r w:rsidR="004669A8" w:rsidRPr="004669A8">
        <w:rPr>
          <w:b w:val="0"/>
          <w:sz w:val="20"/>
        </w:rPr>
        <w:t xml:space="preserve"> legislativ</w:t>
      </w:r>
      <w:r w:rsidR="004669A8">
        <w:rPr>
          <w:b w:val="0"/>
          <w:sz w:val="20"/>
        </w:rPr>
        <w:t>u</w:t>
      </w:r>
      <w:r w:rsidR="004669A8" w:rsidRPr="004669A8">
        <w:rPr>
          <w:b w:val="0"/>
          <w:sz w:val="20"/>
        </w:rPr>
        <w:t xml:space="preserve"> nahrazující </w:t>
      </w:r>
      <w:r w:rsidR="004669A8">
        <w:rPr>
          <w:b w:val="0"/>
          <w:sz w:val="20"/>
        </w:rPr>
        <w:t xml:space="preserve">tento </w:t>
      </w:r>
      <w:r w:rsidR="004669A8" w:rsidRPr="004669A8">
        <w:rPr>
          <w:b w:val="0"/>
          <w:sz w:val="20"/>
        </w:rPr>
        <w:t>zákon</w:t>
      </w:r>
      <w:r w:rsidR="004669A8">
        <w:rPr>
          <w:b w:val="0"/>
          <w:sz w:val="20"/>
        </w:rPr>
        <w:t>)</w:t>
      </w:r>
      <w:r w:rsidR="008D36E6">
        <w:rPr>
          <w:b w:val="0"/>
          <w:sz w:val="20"/>
        </w:rPr>
        <w:t>;</w:t>
      </w:r>
    </w:p>
    <w:p w14:paraId="2644A158" w14:textId="77777777" w:rsidR="00E82B64" w:rsidRPr="0046301E" w:rsidRDefault="00E82B64" w:rsidP="00E82B64">
      <w:pPr>
        <w:pStyle w:val="Zkladntext2"/>
        <w:tabs>
          <w:tab w:val="left" w:pos="1560"/>
        </w:tabs>
        <w:ind w:left="0" w:firstLine="0"/>
        <w:rPr>
          <w:rFonts w:cs="Arial"/>
          <w:b w:val="0"/>
          <w:sz w:val="20"/>
        </w:rPr>
      </w:pPr>
    </w:p>
    <w:p w14:paraId="2944A19C" w14:textId="24C81B1E" w:rsidR="00CC6B74" w:rsidRDefault="00CC6B74" w:rsidP="00F2141F">
      <w:pPr>
        <w:pStyle w:val="Zkladntext2"/>
        <w:numPr>
          <w:ilvl w:val="0"/>
          <w:numId w:val="10"/>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sidR="008D36E6">
        <w:rPr>
          <w:rFonts w:cs="Arial"/>
          <w:b w:val="0"/>
          <w:sz w:val="20"/>
        </w:rPr>
        <w:t>;</w:t>
      </w:r>
      <w:r w:rsidRPr="0064751A">
        <w:rPr>
          <w:rFonts w:cs="Arial"/>
          <w:b w:val="0"/>
          <w:sz w:val="20"/>
        </w:rPr>
        <w:t xml:space="preserve"> </w:t>
      </w:r>
    </w:p>
    <w:p w14:paraId="2BC51335" w14:textId="77777777" w:rsidR="00E82B64" w:rsidRPr="0064751A" w:rsidRDefault="00E82B64" w:rsidP="00E82B64">
      <w:pPr>
        <w:pStyle w:val="Zkladntext2"/>
        <w:tabs>
          <w:tab w:val="left" w:pos="1560"/>
        </w:tabs>
        <w:ind w:left="0" w:firstLine="0"/>
        <w:rPr>
          <w:rFonts w:cs="Arial"/>
          <w:b w:val="0"/>
          <w:sz w:val="20"/>
        </w:rPr>
      </w:pPr>
    </w:p>
    <w:p w14:paraId="48F8B629" w14:textId="083B0E84" w:rsidR="00CC6B74" w:rsidRDefault="00CC6B74" w:rsidP="00F2141F">
      <w:pPr>
        <w:pStyle w:val="Zkladntext2"/>
        <w:numPr>
          <w:ilvl w:val="0"/>
          <w:numId w:val="10"/>
        </w:numPr>
        <w:tabs>
          <w:tab w:val="left" w:pos="1560"/>
        </w:tabs>
        <w:ind w:left="1560"/>
        <w:rPr>
          <w:rFonts w:cs="Arial"/>
          <w:b w:val="0"/>
          <w:sz w:val="20"/>
        </w:rPr>
      </w:pPr>
      <w:r w:rsidRPr="0064751A">
        <w:rPr>
          <w:rFonts w:cs="Arial"/>
          <w:b w:val="0"/>
          <w:sz w:val="20"/>
        </w:rPr>
        <w:t>zákon č. 262/2006 Sb., zákoník práce, ve znění pozdějších předpisů</w:t>
      </w:r>
      <w:r w:rsidR="008D36E6">
        <w:rPr>
          <w:rFonts w:cs="Arial"/>
          <w:b w:val="0"/>
          <w:sz w:val="20"/>
        </w:rPr>
        <w:t>;</w:t>
      </w:r>
    </w:p>
    <w:p w14:paraId="08EC5CD5" w14:textId="77777777" w:rsidR="00326FBC" w:rsidRPr="0064751A" w:rsidRDefault="00326FBC" w:rsidP="00326FBC">
      <w:pPr>
        <w:pStyle w:val="Zkladntext2"/>
        <w:tabs>
          <w:tab w:val="left" w:pos="1560"/>
        </w:tabs>
        <w:ind w:left="1560" w:firstLine="0"/>
        <w:rPr>
          <w:rFonts w:cs="Arial"/>
          <w:b w:val="0"/>
          <w:sz w:val="20"/>
        </w:rPr>
      </w:pPr>
    </w:p>
    <w:p w14:paraId="7961E7B2" w14:textId="4B5E496F" w:rsidR="00CC6B74" w:rsidRPr="0064751A" w:rsidRDefault="00CC6B74" w:rsidP="00F2141F">
      <w:pPr>
        <w:pStyle w:val="Zkladntext2"/>
        <w:numPr>
          <w:ilvl w:val="0"/>
          <w:numId w:val="9"/>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008D36E6">
        <w:rPr>
          <w:rFonts w:cs="Arial"/>
          <w:b w:val="0"/>
          <w:sz w:val="20"/>
        </w:rPr>
        <w:t>;</w:t>
      </w:r>
    </w:p>
    <w:p w14:paraId="3C028582" w14:textId="1365ADB8" w:rsidR="00CC6B74" w:rsidRPr="0064751A" w:rsidRDefault="00CC6B74" w:rsidP="00F2141F">
      <w:pPr>
        <w:pStyle w:val="Zkladntext2"/>
        <w:numPr>
          <w:ilvl w:val="0"/>
          <w:numId w:val="9"/>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r w:rsidR="008D36E6">
        <w:rPr>
          <w:rFonts w:cs="Arial"/>
          <w:b w:val="0"/>
          <w:sz w:val="20"/>
        </w:rPr>
        <w:t>;</w:t>
      </w:r>
    </w:p>
    <w:p w14:paraId="47C8B128" w14:textId="541F0244" w:rsidR="00CC6B74" w:rsidRPr="0064751A" w:rsidRDefault="00CC6B74" w:rsidP="00F2141F">
      <w:pPr>
        <w:pStyle w:val="Zkladntext2"/>
        <w:numPr>
          <w:ilvl w:val="0"/>
          <w:numId w:val="9"/>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008D36E6">
        <w:rPr>
          <w:rFonts w:cs="Arial"/>
          <w:b w:val="0"/>
          <w:sz w:val="20"/>
        </w:rPr>
        <w:t>;</w:t>
      </w:r>
      <w:r w:rsidRPr="0064751A">
        <w:rPr>
          <w:rFonts w:cs="Arial"/>
          <w:b w:val="0"/>
          <w:sz w:val="20"/>
        </w:rPr>
        <w:t xml:space="preserve"> </w:t>
      </w:r>
    </w:p>
    <w:p w14:paraId="794118B4" w14:textId="50163467" w:rsidR="00CC6B74" w:rsidRPr="0064751A" w:rsidRDefault="00CC6B74" w:rsidP="00F2141F">
      <w:pPr>
        <w:pStyle w:val="Zkladntext2"/>
        <w:numPr>
          <w:ilvl w:val="0"/>
          <w:numId w:val="9"/>
        </w:numPr>
        <w:ind w:left="1134"/>
        <w:rPr>
          <w:rFonts w:cs="Arial"/>
          <w:b w:val="0"/>
          <w:sz w:val="20"/>
        </w:rPr>
      </w:pPr>
      <w:r w:rsidRPr="0064751A">
        <w:rPr>
          <w:rFonts w:cs="Arial"/>
          <w:b w:val="0"/>
          <w:sz w:val="20"/>
        </w:rPr>
        <w:t>stanoviska a rozhodnutí orgánů státní správy (veřejnoprávních orgánů)</w:t>
      </w:r>
      <w:r w:rsidR="008D36E6">
        <w:rPr>
          <w:rFonts w:cs="Arial"/>
          <w:b w:val="0"/>
          <w:sz w:val="20"/>
        </w:rPr>
        <w:t>;</w:t>
      </w:r>
    </w:p>
    <w:p w14:paraId="515DB50A" w14:textId="77777777" w:rsidR="00CC6B74" w:rsidRDefault="00CC6B74" w:rsidP="00F2141F">
      <w:pPr>
        <w:pStyle w:val="Zkladntext2"/>
        <w:numPr>
          <w:ilvl w:val="0"/>
          <w:numId w:val="9"/>
        </w:numPr>
        <w:ind w:left="1134"/>
        <w:rPr>
          <w:rFonts w:cs="Arial"/>
          <w:b w:val="0"/>
          <w:sz w:val="20"/>
        </w:rPr>
      </w:pPr>
      <w:r>
        <w:rPr>
          <w:rFonts w:cs="Arial"/>
          <w:b w:val="0"/>
          <w:sz w:val="20"/>
        </w:rPr>
        <w:t xml:space="preserve">veškeré </w:t>
      </w:r>
      <w:r w:rsidRPr="0064751A">
        <w:rPr>
          <w:rFonts w:cs="Arial"/>
          <w:b w:val="0"/>
          <w:sz w:val="20"/>
        </w:rPr>
        <w:t xml:space="preserve">podklady předané </w:t>
      </w:r>
      <w:r>
        <w:rPr>
          <w:rFonts w:cs="Arial"/>
          <w:b w:val="0"/>
          <w:sz w:val="20"/>
        </w:rPr>
        <w:t>O</w:t>
      </w:r>
      <w:r w:rsidRPr="0064751A">
        <w:rPr>
          <w:rFonts w:cs="Arial"/>
          <w:b w:val="0"/>
          <w:sz w:val="20"/>
        </w:rPr>
        <w:t>bjednatelem.</w:t>
      </w:r>
    </w:p>
    <w:p w14:paraId="12F72005" w14:textId="77777777" w:rsidR="00CC6B74" w:rsidRPr="0085392B" w:rsidRDefault="00CC6B74" w:rsidP="00CC6B74">
      <w:pPr>
        <w:pStyle w:val="Zkladntext2"/>
        <w:ind w:left="1134" w:firstLine="0"/>
        <w:rPr>
          <w:rFonts w:cs="Arial"/>
          <w:b w:val="0"/>
          <w:sz w:val="20"/>
        </w:rPr>
      </w:pPr>
    </w:p>
    <w:p w14:paraId="2D941C0F" w14:textId="77777777" w:rsidR="00CC6B74" w:rsidRDefault="00CC6B74" w:rsidP="00CC6B74">
      <w:pPr>
        <w:pStyle w:val="Odstavec2"/>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CC6B74">
      <w:pPr>
        <w:pStyle w:val="Odstavec2"/>
      </w:pPr>
      <w:r>
        <w:t>Zhotovitel je povinen vypracovat a Objednateli předat dokumentaci skutečného provedení Díla dle podmínek VOP a Závazných podkladů.</w:t>
      </w:r>
    </w:p>
    <w:p w14:paraId="337976F8" w14:textId="77777777" w:rsidR="00CC6B74" w:rsidRDefault="00CC6B74" w:rsidP="00CC6B74">
      <w:pPr>
        <w:pStyle w:val="Odstavec2"/>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5EFE6191" w:rsidR="00CC6B74" w:rsidRDefault="00CC6B74" w:rsidP="00CC6B74">
      <w:pPr>
        <w:pStyle w:val="Odstavec2"/>
      </w:pPr>
      <w:r w:rsidRPr="00546161">
        <w:rPr>
          <w:rFonts w:cs="Arial"/>
        </w:rPr>
        <w:t>Zhotovitel se zavazuje před zahájením prací na Díle seznámit s</w:t>
      </w:r>
      <w:r w:rsidR="00143621">
        <w:rPr>
          <w:rFonts w:cs="Arial"/>
        </w:rPr>
        <w:t> </w:t>
      </w:r>
      <w:r w:rsidRPr="00546161">
        <w:rPr>
          <w:rFonts w:cs="Arial"/>
        </w:rPr>
        <w:t>pracovištěm</w:t>
      </w:r>
      <w:r w:rsidR="00143621">
        <w:rPr>
          <w:rFonts w:cs="Arial"/>
        </w:rPr>
        <w:t>/staveništěm</w:t>
      </w:r>
      <w:r w:rsidRPr="00546161">
        <w:rPr>
          <w:rFonts w:cs="Arial"/>
        </w:rPr>
        <w:t xml:space="preserve"> a požadavky Objednatele, prostudovat předané podklady a mít tak všechny potřebné údaje související s předmětem a provedením Díla.</w:t>
      </w:r>
    </w:p>
    <w:p w14:paraId="085DAA1B" w14:textId="6AEA9D55" w:rsidR="00CC6B74" w:rsidRDefault="00CC6B74" w:rsidP="00CC6B74">
      <w:pPr>
        <w:pStyle w:val="Odstavec2"/>
      </w:pPr>
      <w:r w:rsidRPr="00546161">
        <w:rPr>
          <w:rFonts w:cs="Arial"/>
          <w:spacing w:val="-2"/>
        </w:rPr>
        <w:lastRenderedPageBreak/>
        <w:t xml:space="preserve">Zhotovitel se zavazuje pro realizaci Díla používat pouze komponenty, výrobky a materiály uvedené v Nabídce. Zhotovitel v souladu s podmínkami uvedenými ve VOP </w:t>
      </w:r>
      <w:proofErr w:type="gramStart"/>
      <w:r w:rsidRPr="00546161">
        <w:rPr>
          <w:rFonts w:cs="Arial"/>
          <w:spacing w:val="-2"/>
        </w:rPr>
        <w:t>předloží</w:t>
      </w:r>
      <w:proofErr w:type="gramEnd"/>
      <w:r w:rsidRPr="00546161">
        <w:rPr>
          <w:rFonts w:cs="Arial"/>
          <w:spacing w:val="-2"/>
        </w:rPr>
        <w:t xml:space="preserve"> Objednateli k</w:t>
      </w:r>
      <w:r w:rsidR="000A1B3F">
        <w:rPr>
          <w:rFonts w:cs="Arial"/>
          <w:spacing w:val="-2"/>
        </w:rPr>
        <w:t> </w:t>
      </w:r>
      <w:r w:rsidRPr="00546161">
        <w:rPr>
          <w:rFonts w:cs="Arial"/>
          <w:spacing w:val="-2"/>
        </w:rPr>
        <w:t>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3DD09BCB" w14:textId="77777777" w:rsidR="00CC6B74" w:rsidRDefault="00CC6B74" w:rsidP="00CC6B74">
      <w:pPr>
        <w:pStyle w:val="Odstavec2"/>
      </w:pPr>
      <w:r w:rsidRPr="00546161">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0C0DB14F" w:rsidR="00CC6B74" w:rsidRPr="00712901" w:rsidRDefault="00CC6B74" w:rsidP="00CC6B74">
      <w:pPr>
        <w:pStyle w:val="Odstavec2"/>
        <w:rPr>
          <w:rFonts w:cs="Arial"/>
        </w:rPr>
      </w:pPr>
      <w:r w:rsidRPr="00546161">
        <w:rPr>
          <w:rFonts w:cs="Arial"/>
        </w:rPr>
        <w:t xml:space="preserve">Zhotovitel se zavazuje provést vyzkoušení Díla spočívající v provedení zejména komplexních </w:t>
      </w:r>
      <w:r w:rsidRPr="00712901">
        <w:rPr>
          <w:rFonts w:cs="Arial"/>
        </w:rPr>
        <w:t xml:space="preserve">zkoušek, přičemž Zhotovitel bude postupovat v souladu s platnou legislativou a dle norem ČSN </w:t>
      </w:r>
      <w:r w:rsidR="007F0330">
        <w:rPr>
          <w:rFonts w:cs="Arial"/>
        </w:rPr>
        <w:t xml:space="preserve">či </w:t>
      </w:r>
      <w:r w:rsidRPr="00712901">
        <w:rPr>
          <w:rFonts w:cs="Arial"/>
        </w:rPr>
        <w:t>EN</w:t>
      </w:r>
      <w:r w:rsidR="008A5A63">
        <w:rPr>
          <w:rFonts w:cs="Arial"/>
        </w:rPr>
        <w:t>,</w:t>
      </w:r>
      <w:r w:rsidR="008A5A63" w:rsidRPr="008A5A63">
        <w:rPr>
          <w:rFonts w:cs="Arial"/>
        </w:rPr>
        <w:t xml:space="preserve"> </w:t>
      </w:r>
      <w:r w:rsidR="008A5A63">
        <w:rPr>
          <w:rFonts w:cs="Arial"/>
        </w:rPr>
        <w:t>normy DIN a příp. další mezinárodní normy dle údajů ze Závazných podkladů.</w:t>
      </w:r>
    </w:p>
    <w:p w14:paraId="5E30C7E2" w14:textId="593BB936" w:rsidR="00CC6B74" w:rsidRPr="00CE2367" w:rsidRDefault="007B2792" w:rsidP="00CC6B74">
      <w:pPr>
        <w:pStyle w:val="Odstavec2"/>
        <w:rPr>
          <w:rFonts w:cs="Arial"/>
        </w:rPr>
      </w:pPr>
      <w:r w:rsidRPr="00CE2367">
        <w:rPr>
          <w:rFonts w:cs="Arial"/>
        </w:rPr>
        <w:t>Plněním požadavků právních a ostatních předpisů a</w:t>
      </w:r>
      <w:r w:rsidR="00CC6B74" w:rsidRPr="00CE2367">
        <w:rPr>
          <w:rFonts w:cs="Arial"/>
        </w:rPr>
        <w:t xml:space="preserve"> povinností v oblasti bezpečnosti a ochrany zdraví při práci při provádění Díla dle této Smlouvy je pověřen zaměstnanec</w:t>
      </w:r>
      <w:r w:rsidR="008148AF">
        <w:rPr>
          <w:rFonts w:cs="Arial"/>
        </w:rPr>
        <w:t>,</w:t>
      </w:r>
      <w:r w:rsidR="00CC6B74" w:rsidRPr="00CE2367">
        <w:rPr>
          <w:rFonts w:cs="Arial"/>
        </w:rPr>
        <w:t xml:space="preserve"> uvedený v protokolu o předání </w:t>
      </w:r>
      <w:r w:rsidR="007F0330">
        <w:rPr>
          <w:rFonts w:cs="Arial"/>
        </w:rPr>
        <w:t>pracoviště</w:t>
      </w:r>
      <w:r w:rsidR="00CC6B74" w:rsidRPr="00CE2367">
        <w:rPr>
          <w:rFonts w:cs="Arial"/>
        </w:rPr>
        <w:t xml:space="preserve"> Zhotoviteli. Smluvní strany se dohodly, že </w:t>
      </w:r>
      <w:r w:rsidR="007F0330">
        <w:rPr>
          <w:rFonts w:cs="Arial"/>
        </w:rPr>
        <w:t xml:space="preserve">tento pověřený zaměstnanec </w:t>
      </w:r>
      <w:r w:rsidR="00CC6B74" w:rsidRPr="00CE2367">
        <w:rPr>
          <w:rFonts w:cs="Arial"/>
        </w:rPr>
        <w:t>bude plnit úlohu koordinace provádění opatření k zajištění BOZP zaměstnanců Objednatele a Zhotovitele a postupů k jejich splnění.</w:t>
      </w:r>
    </w:p>
    <w:p w14:paraId="2889B572" w14:textId="31531191" w:rsidR="00341BFA" w:rsidRPr="00341BFA" w:rsidRDefault="002B2375" w:rsidP="001A7E94">
      <w:pPr>
        <w:pStyle w:val="Odstavec2"/>
        <w:rPr>
          <w:rFonts w:cs="Arial"/>
        </w:rPr>
      </w:pPr>
      <w:r w:rsidRPr="00CE2367">
        <w:t xml:space="preserve">Podléhá-li příprava a realizace Díla povinnosti jmenovat koordinátora BOZP dle zákona č. 309/2006 Sb., o zajištění dalších podmínek bezpečnosti a ochrany zdraví při práci, bude koordinátor uveden v protokolu o předání </w:t>
      </w:r>
      <w:r w:rsidR="007F0330">
        <w:t>pracoviště</w:t>
      </w:r>
      <w:r w:rsidRPr="00CE2367">
        <w:t>.</w:t>
      </w:r>
      <w:r w:rsidR="005C465C">
        <w:t xml:space="preserve"> Koordinátora BOZP si zajišťuje na své náklady Objednatel.</w:t>
      </w:r>
    </w:p>
    <w:p w14:paraId="70E0A8D9" w14:textId="3B65D1B5" w:rsidR="000533FD" w:rsidRDefault="000533FD" w:rsidP="0075065B">
      <w:pPr>
        <w:pStyle w:val="Odstavec2"/>
      </w:pPr>
      <w:r>
        <w:t xml:space="preserve">Zhotovitel se </w:t>
      </w:r>
      <w:r w:rsidRPr="008B426A">
        <w:t xml:space="preserve">tímto </w:t>
      </w:r>
      <w:r>
        <w:t>zavazuje</w:t>
      </w:r>
      <w:r w:rsidR="006C1A1C">
        <w:t>, že</w:t>
      </w:r>
      <w:r>
        <w:t xml:space="preserve"> </w:t>
      </w:r>
      <w:r w:rsidRPr="008B426A">
        <w:t xml:space="preserve">se v dostatečném předstihu před započetím prací na díle </w:t>
      </w:r>
      <w:r w:rsidR="006C1A1C">
        <w:t>sejde</w:t>
      </w:r>
      <w:r w:rsidRPr="008B426A">
        <w:t xml:space="preserve"> na skladě</w:t>
      </w:r>
      <w:r>
        <w:t xml:space="preserve"> PH</w:t>
      </w:r>
      <w:r w:rsidR="00A64534">
        <w:t>M</w:t>
      </w:r>
      <w:r>
        <w:t xml:space="preserve"> ČEPRO, a.s. </w:t>
      </w:r>
      <w:r w:rsidR="00AB0EA0">
        <w:t xml:space="preserve">Šlapanov </w:t>
      </w:r>
      <w:r w:rsidR="006C1A1C">
        <w:t>kompetentní zástupce Zhotovitele</w:t>
      </w:r>
      <w:r w:rsidRPr="008B426A">
        <w:t xml:space="preserve"> </w:t>
      </w:r>
      <w:r>
        <w:t>se</w:t>
      </w:r>
      <w:r w:rsidRPr="008B426A">
        <w:t xml:space="preserve"> zástupce</w:t>
      </w:r>
      <w:r>
        <w:t>m</w:t>
      </w:r>
      <w:r w:rsidRPr="008B426A">
        <w:t xml:space="preserve"> skladu (vedoucí skladu nebo vedoucí operátor)</w:t>
      </w:r>
      <w:r w:rsidR="003B5F75">
        <w:t xml:space="preserve"> a </w:t>
      </w:r>
      <w:r w:rsidRPr="008B426A">
        <w:t>bezpečnostní</w:t>
      </w:r>
      <w:r>
        <w:t>m</w:t>
      </w:r>
      <w:r w:rsidRPr="008B426A">
        <w:t xml:space="preserve"> technik</w:t>
      </w:r>
      <w:r>
        <w:t>em</w:t>
      </w:r>
      <w:r w:rsidRPr="008B426A">
        <w:t xml:space="preserve"> skladu za účelem společného stanovení postupu k stanovení bezpečnostních a protipožárních pravidel, opatření a osob pro provádění díla v prostředí s nebezpečím výbuchu. </w:t>
      </w:r>
      <w:r>
        <w:t>Z</w:t>
      </w:r>
      <w:r w:rsidR="0075065B">
        <w:t>ástupce z</w:t>
      </w:r>
      <w:r>
        <w:t>hotovitel</w:t>
      </w:r>
      <w:r w:rsidR="0075065B">
        <w:t>e</w:t>
      </w:r>
      <w:r w:rsidRPr="008B426A">
        <w:t xml:space="preserve"> je povinen se této schůzky zúčastnit, jinak </w:t>
      </w:r>
      <w:r w:rsidR="0075065B">
        <w:t xml:space="preserve">Zhotovitel </w:t>
      </w:r>
      <w:r w:rsidRPr="008B426A">
        <w:t>nese náklady spojené s jejím svoláním a s uskutečněním schůzky v novém termínu.</w:t>
      </w:r>
    </w:p>
    <w:p w14:paraId="2DCECBBD" w14:textId="4B330AAE" w:rsidR="00E30EDC" w:rsidRPr="008B426A" w:rsidRDefault="007C1EB4" w:rsidP="0075065B">
      <w:pPr>
        <w:pStyle w:val="Odstavec2"/>
      </w:pPr>
      <w:r>
        <w:t>Zadavatel je povinen zajistit, že předmět zakázky bude prováděn pracovníky s příslušnou odbornou způsobilostí, která bude podložena odpovídajícími certifikáty, které budou Objednateli předloženy před započetím prací na díle.</w:t>
      </w:r>
    </w:p>
    <w:p w14:paraId="77B020F2" w14:textId="43D0C60C" w:rsidR="003B5F75" w:rsidRPr="00B70213" w:rsidRDefault="0075065B" w:rsidP="00B70213">
      <w:pPr>
        <w:pStyle w:val="Odstavec2"/>
        <w:rPr>
          <w:rFonts w:cs="Arial"/>
        </w:rPr>
      </w:pPr>
      <w:r>
        <w:t>Zhotovitel je povinen zajistit</w:t>
      </w:r>
      <w:r w:rsidRPr="00E76D96">
        <w:t xml:space="preserve">, že montáže vyhrazených požárně bezpečnostních zařízení budou prováděny osobami, které splňují podmínky stanovené právními předpisy, normativními požadavky a průvodními dokumentacemi jednotlivých výrobců konkrétního typu požárně bezpečnostního zařízení a musí být v souladu s § 10 č. 246/2001 Sb., o stanovení podmínek požární bezpečnosti a výkonu státního požárního dozoru (vyhláška o požární prevenci), v platném znění.   </w:t>
      </w:r>
    </w:p>
    <w:p w14:paraId="30AD8288" w14:textId="0B757732" w:rsidR="00E5416D" w:rsidRDefault="00E5416D" w:rsidP="00280022">
      <w:pPr>
        <w:pStyle w:val="lnek"/>
      </w:pPr>
      <w:r>
        <w:t>Povinnosti Objednatele</w:t>
      </w:r>
    </w:p>
    <w:p w14:paraId="19FF8CD8" w14:textId="4A86BAE8" w:rsidR="00E5416D" w:rsidRPr="00A16CE0" w:rsidRDefault="00E5416D" w:rsidP="00E5416D">
      <w:pPr>
        <w:pStyle w:val="Odstavec2"/>
      </w:pPr>
      <w:r w:rsidRPr="00A16CE0">
        <w:t xml:space="preserve">Objednatel zajistí pro realizaci Díla </w:t>
      </w:r>
      <w:r w:rsidR="00A64534">
        <w:t xml:space="preserve">následující </w:t>
      </w:r>
      <w:r w:rsidRPr="00A16CE0">
        <w:t>součinnost</w:t>
      </w:r>
      <w:r w:rsidR="00A64534">
        <w:t>:</w:t>
      </w:r>
    </w:p>
    <w:p w14:paraId="3DF375E5" w14:textId="45B08CBE" w:rsidR="00A64534" w:rsidRDefault="00A64534" w:rsidP="00E5416D">
      <w:pPr>
        <w:pStyle w:val="Odstavec3"/>
      </w:pPr>
      <w:r>
        <w:t xml:space="preserve">Vstupy do areálu skladu PHM </w:t>
      </w:r>
      <w:r w:rsidR="00AB0EA0">
        <w:t xml:space="preserve">Šlapanov </w:t>
      </w:r>
      <w:r>
        <w:t>pro odpovědné osoby Zhotovitele</w:t>
      </w:r>
      <w:r w:rsidR="00CA009D">
        <w:t xml:space="preserve">, event. osoby jejich poddodavatele; </w:t>
      </w:r>
    </w:p>
    <w:p w14:paraId="7BCAF7FB" w14:textId="14EBF15C" w:rsidR="00E5416D" w:rsidRDefault="00A64534" w:rsidP="00E5416D">
      <w:pPr>
        <w:pStyle w:val="Odstavec3"/>
      </w:pPr>
      <w:r>
        <w:t>S</w:t>
      </w:r>
      <w:r w:rsidR="00E5416D">
        <w:t xml:space="preserve">eznámení Zhotovitele s vnitřními předpisy Objednatele, </w:t>
      </w:r>
      <w:r w:rsidR="00E5416D" w:rsidRPr="00FB2BFF">
        <w:t xml:space="preserve">vstupní proškolení osob na straně </w:t>
      </w:r>
      <w:r w:rsidR="00E5416D" w:rsidRPr="00386F46">
        <w:t>Zhotovitele z podmínek BOZP</w:t>
      </w:r>
      <w:r w:rsidR="00E5416D">
        <w:t xml:space="preserve"> (bezpečnost a ochrana zdraví při práci)</w:t>
      </w:r>
      <w:r w:rsidR="00E5416D" w:rsidRPr="00386F46">
        <w:t>, PO</w:t>
      </w:r>
      <w:r w:rsidR="00E5416D">
        <w:t xml:space="preserve"> (požární ochrana)</w:t>
      </w:r>
      <w:r w:rsidR="00E5416D" w:rsidRPr="00386F46">
        <w:t xml:space="preserve">, </w:t>
      </w:r>
      <w:r w:rsidR="00E5416D" w:rsidRPr="00386F46">
        <w:lastRenderedPageBreak/>
        <w:t xml:space="preserve">PZH </w:t>
      </w:r>
      <w:r w:rsidR="00E5416D">
        <w:t>(prevence závažných havárií)</w:t>
      </w:r>
      <w:r w:rsidR="005C3269">
        <w:t>, OŽP (ochrana životního prostředí)</w:t>
      </w:r>
      <w:r w:rsidR="00E82B64">
        <w:t>, včetně</w:t>
      </w:r>
      <w:r w:rsidR="00E5416D" w:rsidRPr="00386F46">
        <w:t xml:space="preserve"> seznámení s</w:t>
      </w:r>
      <w:r w:rsidR="00E82B64">
        <w:t xml:space="preserve"> </w:t>
      </w:r>
      <w:r w:rsidR="00E5416D" w:rsidRPr="00386F46">
        <w:t>možnými riziky</w:t>
      </w:r>
      <w:r>
        <w:t>.</w:t>
      </w:r>
    </w:p>
    <w:p w14:paraId="3A97009B" w14:textId="7BBB612E" w:rsidR="00A64534" w:rsidRPr="00386F46" w:rsidRDefault="00A64534" w:rsidP="00A64534">
      <w:pPr>
        <w:pStyle w:val="Odstavec3"/>
      </w:pPr>
      <w:r>
        <w:t>Vytyčení hranic pracoviště</w:t>
      </w:r>
      <w:r w:rsidR="00143621">
        <w:t>/staveniště</w:t>
      </w:r>
      <w:r>
        <w:t>.</w:t>
      </w:r>
    </w:p>
    <w:p w14:paraId="34985D42" w14:textId="494663EE" w:rsidR="00E5416D" w:rsidRPr="00ED4DD2" w:rsidRDefault="00A64534" w:rsidP="00E5416D">
      <w:pPr>
        <w:pStyle w:val="Odstavec3"/>
      </w:pPr>
      <w:r>
        <w:t>P</w:t>
      </w:r>
      <w:r w:rsidR="00E5416D" w:rsidRPr="0087128C">
        <w:t>oskytnutí plochy potřebné pro uložení materiálu</w:t>
      </w:r>
      <w:r w:rsidR="00E5416D" w:rsidRPr="00532B17">
        <w:t xml:space="preserve"> v </w:t>
      </w:r>
      <w:r w:rsidR="00E5416D" w:rsidRPr="0087128C">
        <w:t xml:space="preserve">areálu skladu </w:t>
      </w:r>
      <w:r>
        <w:t>PHM</w:t>
      </w:r>
      <w:r w:rsidR="00E5416D" w:rsidRPr="0087128C">
        <w:t xml:space="preserve"> Objednatele v</w:t>
      </w:r>
      <w:r w:rsidR="00036C69">
        <w:t> </w:t>
      </w:r>
      <w:r w:rsidR="00E5416D" w:rsidRPr="0087128C">
        <w:t>rozsahu</w:t>
      </w:r>
      <w:r w:rsidR="00036C69">
        <w:t>,</w:t>
      </w:r>
      <w:r w:rsidR="00E5416D" w:rsidRPr="0087128C">
        <w:t xml:space="preserve"> vyplývající ze Smlouvy či z následné dohody Smluvních stran</w:t>
      </w:r>
      <w:r w:rsidR="00036C69">
        <w:t>;</w:t>
      </w:r>
      <w:r w:rsidR="00305D1C">
        <w:t xml:space="preserve"> Stanovení místa a rozsahu uvede do protokolu o předání </w:t>
      </w:r>
      <w:r>
        <w:t>pracoviště</w:t>
      </w:r>
      <w:r w:rsidR="0089358B">
        <w:t>/staveniště</w:t>
      </w:r>
      <w:r w:rsidR="00305D1C">
        <w:t>.</w:t>
      </w:r>
    </w:p>
    <w:p w14:paraId="543E773B" w14:textId="468285B7" w:rsidR="00E5416D" w:rsidRDefault="00A64534" w:rsidP="00E5416D">
      <w:pPr>
        <w:pStyle w:val="Odstavec3"/>
      </w:pPr>
      <w:r>
        <w:t>P</w:t>
      </w:r>
      <w:r w:rsidR="00E5416D" w:rsidRPr="00ED4DD2">
        <w:t xml:space="preserve">oskytnutí </w:t>
      </w:r>
      <w:r>
        <w:t>elektrické energie pro provedení zkoušek.</w:t>
      </w:r>
    </w:p>
    <w:p w14:paraId="18509885" w14:textId="2BB5E369" w:rsidR="00A64534" w:rsidRDefault="00A64534" w:rsidP="00E5416D">
      <w:pPr>
        <w:pStyle w:val="Odstavec3"/>
      </w:pPr>
      <w:r>
        <w:t>Na vyžádání Zhotovitele poskytnutí asistence jedné požární hlídky Objednatele</w:t>
      </w:r>
      <w:r w:rsidR="00CA009D">
        <w:t>.</w:t>
      </w:r>
    </w:p>
    <w:p w14:paraId="7EB44805" w14:textId="26B9BEDB" w:rsidR="00A64534" w:rsidRPr="00ED4DD2" w:rsidRDefault="00CA009D" w:rsidP="00CA009D">
      <w:pPr>
        <w:pStyle w:val="Odstavec3"/>
      </w:pPr>
      <w:r>
        <w:t>Účast odpovědných osob Objednatele na dalších školeních (mimo BOZP, PO, PHZ), budou-li potřebné.</w:t>
      </w:r>
    </w:p>
    <w:p w14:paraId="07925973" w14:textId="78054A0A" w:rsidR="00E5416D" w:rsidRDefault="00E5416D" w:rsidP="00E5416D">
      <w:pPr>
        <w:pStyle w:val="Odstavec2"/>
        <w:rPr>
          <w:rFonts w:cs="Arial"/>
        </w:rPr>
      </w:pPr>
      <w:r w:rsidRPr="00546161">
        <w:rPr>
          <w:rFonts w:cs="Arial"/>
        </w:rPr>
        <w:t>Objednatel se zavazuje informovat Zhotovitele o všech důležitých skutečnostech a změnách, které by mohly mít vliv na realizaci Díla Zhotovitelem.</w:t>
      </w:r>
    </w:p>
    <w:p w14:paraId="73735D1F" w14:textId="77777777" w:rsidR="00C30D59" w:rsidRDefault="007F3FC6" w:rsidP="00280022">
      <w:pPr>
        <w:pStyle w:val="lnek"/>
      </w:pPr>
      <w:r w:rsidRPr="00280022">
        <w:rPr>
          <w:rFonts w:eastAsiaTheme="minorEastAsia"/>
        </w:rPr>
        <w:t>Místo</w:t>
      </w:r>
      <w:r w:rsidRPr="007F3FC6">
        <w:t xml:space="preserve"> a doba plnění</w:t>
      </w:r>
    </w:p>
    <w:p w14:paraId="2BC85823" w14:textId="2AD8D735" w:rsidR="007F3FC6" w:rsidRDefault="007F3FC6" w:rsidP="007F3FC6">
      <w:pPr>
        <w:pStyle w:val="Odstavec2"/>
      </w:pPr>
      <w:r w:rsidRPr="007F3FC6">
        <w:t>Místem plnění je:</w:t>
      </w:r>
      <w:r w:rsidR="008576E3">
        <w:t xml:space="preserve"> </w:t>
      </w:r>
      <w:r w:rsidR="008576E3" w:rsidRPr="00CE2367">
        <w:rPr>
          <w:b/>
          <w:bCs/>
        </w:rPr>
        <w:t>sklad PH</w:t>
      </w:r>
      <w:r w:rsidR="00A64534">
        <w:rPr>
          <w:b/>
          <w:bCs/>
        </w:rPr>
        <w:t>M</w:t>
      </w:r>
      <w:r w:rsidR="008576E3" w:rsidRPr="00CE2367">
        <w:rPr>
          <w:b/>
          <w:bCs/>
        </w:rPr>
        <w:t xml:space="preserve"> ČEPRO, a.s., </w:t>
      </w:r>
      <w:r w:rsidR="00AB0EA0">
        <w:rPr>
          <w:b/>
          <w:bCs/>
        </w:rPr>
        <w:t>Šlapanov</w:t>
      </w:r>
      <w:r w:rsidR="00B70213">
        <w:t xml:space="preserve"> </w:t>
      </w:r>
    </w:p>
    <w:p w14:paraId="0E2EFEF4" w14:textId="475FC793" w:rsidR="00DC2257" w:rsidRDefault="007F3FC6" w:rsidP="00507B89">
      <w:pPr>
        <w:pStyle w:val="Odstavec2"/>
      </w:pPr>
      <w:r w:rsidRPr="007F3FC6">
        <w:t>Místo plnění se nachází v areálu provozu Objednatele a Dílo</w:t>
      </w:r>
      <w:r>
        <w:t xml:space="preserve"> </w:t>
      </w:r>
      <w:r w:rsidRPr="008576E3">
        <w:t>bude</w:t>
      </w:r>
      <w:r w:rsidRPr="007F3FC6">
        <w:t xml:space="preserve"> prováděno za provozu</w:t>
      </w:r>
      <w:r>
        <w:t xml:space="preserve"> </w:t>
      </w:r>
      <w:r w:rsidRPr="007F3FC6">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0F95BFC4" w14:textId="77777777" w:rsidR="007F3FC6" w:rsidRDefault="007F3FC6" w:rsidP="007F3FC6">
      <w:pPr>
        <w:pStyle w:val="Odstavec2"/>
      </w:pPr>
      <w:r w:rsidRPr="007F3FC6">
        <w:t>Termíny provedení Díla</w:t>
      </w:r>
      <w:r>
        <w:t>:</w:t>
      </w:r>
    </w:p>
    <w:p w14:paraId="7EEA6963" w14:textId="41EB923B" w:rsidR="007F3FC6" w:rsidRPr="006B1E2F" w:rsidRDefault="007F3FC6" w:rsidP="007F3FC6">
      <w:pPr>
        <w:pStyle w:val="Odstavec2"/>
        <w:numPr>
          <w:ilvl w:val="0"/>
          <w:numId w:val="0"/>
        </w:numPr>
        <w:ind w:left="567"/>
        <w:rPr>
          <w:i/>
          <w:iCs/>
        </w:rPr>
      </w:pPr>
      <w:r w:rsidRPr="006B1E2F">
        <w:t xml:space="preserve">Zahájení: </w:t>
      </w:r>
      <w:r w:rsidR="00445499" w:rsidRPr="006B1E2F">
        <w:t xml:space="preserve">Předpokládaný termín zahájení provádění </w:t>
      </w:r>
      <w:r w:rsidR="006224E2" w:rsidRPr="006B1E2F">
        <w:t xml:space="preserve">Díla: </w:t>
      </w:r>
      <w:r w:rsidR="000C0221" w:rsidRPr="006B1E2F">
        <w:t>srpen</w:t>
      </w:r>
      <w:r w:rsidR="00055701" w:rsidRPr="006B1E2F">
        <w:t xml:space="preserve"> </w:t>
      </w:r>
      <w:r w:rsidR="00FC4C13" w:rsidRPr="006B1E2F">
        <w:t>2024</w:t>
      </w:r>
      <w:r w:rsidR="00DC2257" w:rsidRPr="006B1E2F">
        <w:rPr>
          <w:b/>
          <w:bCs/>
        </w:rPr>
        <w:t xml:space="preserve"> </w:t>
      </w:r>
    </w:p>
    <w:p w14:paraId="01D9FB19" w14:textId="3EC2E39D" w:rsidR="007F3FC6" w:rsidRPr="008576E3" w:rsidRDefault="007F3FC6" w:rsidP="007F3FC6">
      <w:pPr>
        <w:pStyle w:val="Odstavec2"/>
        <w:numPr>
          <w:ilvl w:val="0"/>
          <w:numId w:val="0"/>
        </w:numPr>
        <w:ind w:left="567"/>
      </w:pPr>
      <w:r w:rsidRPr="006B1E2F">
        <w:t>Dokončení:</w:t>
      </w:r>
      <w:r w:rsidR="001B59C4" w:rsidRPr="006B1E2F">
        <w:t xml:space="preserve"> </w:t>
      </w:r>
      <w:r w:rsidR="0086299E" w:rsidRPr="006B1E2F">
        <w:t>Předpokládaný termín dokončení a předání Díla</w:t>
      </w:r>
      <w:r w:rsidR="0086299E" w:rsidRPr="006B1E2F">
        <w:rPr>
          <w:b/>
          <w:bCs/>
        </w:rPr>
        <w:t xml:space="preserve">: </w:t>
      </w:r>
      <w:r w:rsidR="005A7308">
        <w:t>duben</w:t>
      </w:r>
      <w:r w:rsidR="0086299E" w:rsidRPr="006B1E2F">
        <w:t xml:space="preserve"> 202</w:t>
      </w:r>
      <w:r w:rsidR="006B1E2F" w:rsidRPr="006B1E2F">
        <w:t>5</w:t>
      </w:r>
    </w:p>
    <w:p w14:paraId="435E9F38" w14:textId="7866D335" w:rsidR="00036C69" w:rsidRDefault="002F6183" w:rsidP="00596E04">
      <w:pPr>
        <w:pStyle w:val="Odstavec2"/>
        <w:numPr>
          <w:ilvl w:val="0"/>
          <w:numId w:val="0"/>
        </w:numPr>
        <w:ind w:left="567"/>
      </w:pPr>
      <w:r w:rsidRPr="008576E3">
        <w:t>Zhotovitel je povinen realizovat Dílo v termínech uvedených v Harmonogramu plnění uvedeném v Nabídce, resp. odsouhlaseném Objednatelem (dále jen „</w:t>
      </w:r>
      <w:r w:rsidRPr="008576E3">
        <w:rPr>
          <w:b/>
          <w:i/>
        </w:rPr>
        <w:t>Harmonogram plnění</w:t>
      </w:r>
      <w:r w:rsidRPr="008576E3">
        <w:t>“)</w:t>
      </w:r>
      <w:r w:rsidR="000F7F0A">
        <w:t xml:space="preserve">, který je přílohou </w:t>
      </w:r>
      <w:r w:rsidR="000F7F0A" w:rsidRPr="002E73EE">
        <w:t>č. 2 této</w:t>
      </w:r>
      <w:r w:rsidR="000F7F0A">
        <w:t xml:space="preserve"> Smlouvy</w:t>
      </w:r>
      <w:r w:rsidR="00036C69">
        <w:t>.</w:t>
      </w:r>
    </w:p>
    <w:p w14:paraId="4E237814" w14:textId="7B1C406C" w:rsidR="002F6183" w:rsidRPr="00CA009D" w:rsidRDefault="002F6183" w:rsidP="002F6183">
      <w:pPr>
        <w:pStyle w:val="Odstavec2"/>
        <w:rPr>
          <w:b/>
        </w:rPr>
      </w:pPr>
      <w:r w:rsidRPr="00CA009D">
        <w:rPr>
          <w:b/>
        </w:rPr>
        <w:t xml:space="preserve">Přejímka </w:t>
      </w:r>
      <w:r w:rsidR="00FC0B89" w:rsidRPr="00CA009D">
        <w:rPr>
          <w:b/>
        </w:rPr>
        <w:t>pracoviště</w:t>
      </w:r>
      <w:r w:rsidR="00143621">
        <w:rPr>
          <w:b/>
        </w:rPr>
        <w:t>/staveniště</w:t>
      </w:r>
      <w:r w:rsidR="00596E04" w:rsidRPr="00CA009D">
        <w:rPr>
          <w:b/>
        </w:rPr>
        <w:t>:</w:t>
      </w:r>
    </w:p>
    <w:p w14:paraId="41C2735A" w14:textId="178B8939" w:rsidR="002F6183" w:rsidRPr="002F6183" w:rsidRDefault="002F6183" w:rsidP="002F6183">
      <w:pPr>
        <w:pStyle w:val="Odstavec3"/>
      </w:pPr>
      <w:r w:rsidRPr="002F6183">
        <w:t xml:space="preserve">Přejímka </w:t>
      </w:r>
      <w:r w:rsidR="00FC0B89">
        <w:t>pracoviště</w:t>
      </w:r>
      <w:r w:rsidR="00143621">
        <w:t>/staveniště</w:t>
      </w:r>
      <w:r w:rsidRPr="002F6183">
        <w:t xml:space="preserve"> proběhne</w:t>
      </w:r>
      <w:r>
        <w:t xml:space="preserve"> </w:t>
      </w:r>
      <w:r w:rsidRPr="00036C69">
        <w:t>jednorázově</w:t>
      </w:r>
      <w:r w:rsidR="00036C69" w:rsidRPr="00036C69">
        <w:t>.</w:t>
      </w:r>
    </w:p>
    <w:p w14:paraId="5BD02699" w14:textId="342B5763" w:rsidR="002F6183" w:rsidRPr="00036C69" w:rsidRDefault="00521FE0" w:rsidP="002F6183">
      <w:pPr>
        <w:pStyle w:val="Odstavec3"/>
      </w:pPr>
      <w:r w:rsidRPr="00521FE0">
        <w:t>Součástí předání a převzetí</w:t>
      </w:r>
      <w:r w:rsidR="00A64534">
        <w:t xml:space="preserve"> </w:t>
      </w:r>
      <w:r w:rsidR="00470BFC">
        <w:t>pracoviště</w:t>
      </w:r>
      <w:r w:rsidR="00143621" w:rsidRPr="00143621">
        <w:t>/staveniště</w:t>
      </w:r>
      <w:r w:rsidRPr="00521FE0">
        <w:t xml:space="preserve"> je i předání dokumentů stanovených obecně závaznými právními předpisy </w:t>
      </w:r>
      <w:r w:rsidRPr="00036C69">
        <w:t>a níže uvedených dokumentů Objednatelem Zhotoviteli, pokud nebyly tyto dokumenty předány již dříve, a to:</w:t>
      </w:r>
    </w:p>
    <w:p w14:paraId="5B65B2CB" w14:textId="51D7D278" w:rsidR="00521FE0" w:rsidRPr="00036C69" w:rsidRDefault="00521FE0" w:rsidP="0023229B">
      <w:pPr>
        <w:pStyle w:val="Odstavec3"/>
        <w:numPr>
          <w:ilvl w:val="2"/>
          <w:numId w:val="6"/>
        </w:numPr>
      </w:pPr>
      <w:r w:rsidRPr="00036C69">
        <w:t>vyznačení bodů pro napojení odběrných míst vody, kanalizace, elektrické energie, plynu či případně jiných médií</w:t>
      </w:r>
      <w:r w:rsidR="008D36E6">
        <w:t>;</w:t>
      </w:r>
    </w:p>
    <w:p w14:paraId="6788EF35" w14:textId="52A2D202" w:rsidR="00521FE0" w:rsidRPr="00036C69" w:rsidRDefault="00521FE0" w:rsidP="0023229B">
      <w:pPr>
        <w:pStyle w:val="Odstavec3"/>
        <w:numPr>
          <w:ilvl w:val="2"/>
          <w:numId w:val="6"/>
        </w:numPr>
      </w:pPr>
      <w:r w:rsidRPr="00036C69">
        <w:t>podm</w:t>
      </w:r>
      <w:r w:rsidRPr="00036C69">
        <w:rPr>
          <w:rFonts w:cs="Arial"/>
        </w:rPr>
        <w:t>í</w:t>
      </w:r>
      <w:r w:rsidRPr="00036C69">
        <w:t>nky vztahuj</w:t>
      </w:r>
      <w:r w:rsidRPr="00036C69">
        <w:rPr>
          <w:rFonts w:cs="Arial"/>
        </w:rPr>
        <w:t>í</w:t>
      </w:r>
      <w:r w:rsidRPr="00036C69">
        <w:t>c</w:t>
      </w:r>
      <w:r w:rsidRPr="00036C69">
        <w:rPr>
          <w:rFonts w:cs="Arial"/>
        </w:rPr>
        <w:t>í</w:t>
      </w:r>
      <w:r w:rsidRPr="00036C69">
        <w:t xml:space="preserve"> se k ochran</w:t>
      </w:r>
      <w:r w:rsidRPr="00036C69">
        <w:rPr>
          <w:rFonts w:cs="Arial"/>
        </w:rPr>
        <w:t>ě</w:t>
      </w:r>
      <w:r w:rsidRPr="00036C69">
        <w:t xml:space="preserve"> </w:t>
      </w:r>
      <w:r w:rsidRPr="00036C69">
        <w:rPr>
          <w:rFonts w:cs="Arial"/>
        </w:rPr>
        <w:t>ž</w:t>
      </w:r>
      <w:r w:rsidRPr="00036C69">
        <w:t>ivotn</w:t>
      </w:r>
      <w:r w:rsidRPr="00036C69">
        <w:rPr>
          <w:rFonts w:cs="Arial"/>
        </w:rPr>
        <w:t>í</w:t>
      </w:r>
      <w:r w:rsidRPr="00036C69">
        <w:t>ho prost</w:t>
      </w:r>
      <w:r w:rsidRPr="00036C69">
        <w:rPr>
          <w:rFonts w:cs="Arial"/>
        </w:rPr>
        <w:t>ř</w:t>
      </w:r>
      <w:r w:rsidRPr="00036C69">
        <w:t>ed</w:t>
      </w:r>
      <w:r w:rsidRPr="00036C69">
        <w:rPr>
          <w:rFonts w:cs="Arial"/>
        </w:rPr>
        <w:t>í</w:t>
      </w:r>
      <w:r w:rsidRPr="00036C69">
        <w:t xml:space="preserve"> (zejm</w:t>
      </w:r>
      <w:r w:rsidRPr="00036C69">
        <w:rPr>
          <w:rFonts w:cs="Arial"/>
        </w:rPr>
        <w:t>é</w:t>
      </w:r>
      <w:r w:rsidRPr="00036C69">
        <w:t>na v ot</w:t>
      </w:r>
      <w:r w:rsidRPr="00036C69">
        <w:rPr>
          <w:rFonts w:cs="Arial"/>
        </w:rPr>
        <w:t>á</w:t>
      </w:r>
      <w:r w:rsidRPr="00036C69">
        <w:t>zk</w:t>
      </w:r>
      <w:r w:rsidRPr="00036C69">
        <w:rPr>
          <w:rFonts w:cs="Arial"/>
        </w:rPr>
        <w:t>á</w:t>
      </w:r>
      <w:r w:rsidRPr="00036C69">
        <w:t>ch zelen</w:t>
      </w:r>
      <w:r w:rsidRPr="00036C69">
        <w:rPr>
          <w:rFonts w:cs="Arial"/>
        </w:rPr>
        <w:t>ě</w:t>
      </w:r>
      <w:r w:rsidRPr="00036C69">
        <w:t>, manipulace s odpady, odvod zne</w:t>
      </w:r>
      <w:r w:rsidRPr="00036C69">
        <w:rPr>
          <w:rFonts w:cs="Arial"/>
        </w:rPr>
        <w:t>č</w:t>
      </w:r>
      <w:r w:rsidRPr="00036C69">
        <w:t>i</w:t>
      </w:r>
      <w:r w:rsidRPr="00036C69">
        <w:rPr>
          <w:rFonts w:cs="Arial"/>
        </w:rPr>
        <w:t>š</w:t>
      </w:r>
      <w:r w:rsidRPr="00036C69">
        <w:t>t</w:t>
      </w:r>
      <w:r w:rsidRPr="00036C69">
        <w:rPr>
          <w:rFonts w:cs="Arial"/>
        </w:rPr>
        <w:t>ě</w:t>
      </w:r>
      <w:r w:rsidRPr="00036C69">
        <w:t>n</w:t>
      </w:r>
      <w:r w:rsidRPr="00036C69">
        <w:rPr>
          <w:rFonts w:cs="Arial"/>
        </w:rPr>
        <w:t>ý</w:t>
      </w:r>
      <w:r w:rsidRPr="00036C69">
        <w:t>ch vod apod.)</w:t>
      </w:r>
      <w:r w:rsidR="008D36E6">
        <w:t>;</w:t>
      </w:r>
    </w:p>
    <w:p w14:paraId="40C45632" w14:textId="0ADBCF05" w:rsidR="00521FE0" w:rsidRPr="00036C69" w:rsidRDefault="00521FE0" w:rsidP="00036C69">
      <w:pPr>
        <w:pStyle w:val="Odstavec3"/>
        <w:numPr>
          <w:ilvl w:val="2"/>
          <w:numId w:val="6"/>
        </w:numPr>
      </w:pPr>
      <w:r w:rsidRPr="00036C69">
        <w:t>doklady o vyt</w:t>
      </w:r>
      <w:r w:rsidRPr="00036C69">
        <w:rPr>
          <w:rFonts w:cs="Arial"/>
        </w:rPr>
        <w:t>ýč</w:t>
      </w:r>
      <w:r w:rsidRPr="00036C69">
        <w:t>en</w:t>
      </w:r>
      <w:r w:rsidRPr="00036C69">
        <w:rPr>
          <w:rFonts w:cs="Arial"/>
        </w:rPr>
        <w:t>í</w:t>
      </w:r>
      <w:r w:rsidRPr="00036C69">
        <w:t xml:space="preserve"> st</w:t>
      </w:r>
      <w:r w:rsidRPr="00036C69">
        <w:rPr>
          <w:rFonts w:cs="Arial"/>
        </w:rPr>
        <w:t>á</w:t>
      </w:r>
      <w:r w:rsidRPr="00036C69">
        <w:t>vaj</w:t>
      </w:r>
      <w:r w:rsidRPr="00036C69">
        <w:rPr>
          <w:rFonts w:cs="Arial"/>
        </w:rPr>
        <w:t>í</w:t>
      </w:r>
      <w:r w:rsidRPr="00036C69">
        <w:t>c</w:t>
      </w:r>
      <w:r w:rsidRPr="00036C69">
        <w:rPr>
          <w:rFonts w:cs="Arial"/>
        </w:rPr>
        <w:t>í</w:t>
      </w:r>
      <w:r w:rsidRPr="00036C69">
        <w:t>ch in</w:t>
      </w:r>
      <w:r w:rsidRPr="00036C69">
        <w:rPr>
          <w:rFonts w:cs="Arial"/>
        </w:rPr>
        <w:t>ž</w:t>
      </w:r>
      <w:r w:rsidRPr="00036C69">
        <w:t>en</w:t>
      </w:r>
      <w:r w:rsidRPr="00036C69">
        <w:rPr>
          <w:rFonts w:cs="Arial"/>
        </w:rPr>
        <w:t>ý</w:t>
      </w:r>
      <w:r w:rsidRPr="00036C69">
        <w:t>rsk</w:t>
      </w:r>
      <w:r w:rsidRPr="00036C69">
        <w:rPr>
          <w:rFonts w:cs="Arial"/>
        </w:rPr>
        <w:t>ý</w:t>
      </w:r>
      <w:r w:rsidRPr="00036C69">
        <w:t>ch s</w:t>
      </w:r>
      <w:r w:rsidRPr="00036C69">
        <w:rPr>
          <w:rFonts w:cs="Arial"/>
        </w:rPr>
        <w:t>í</w:t>
      </w:r>
      <w:r w:rsidRPr="00036C69">
        <w:t>t</w:t>
      </w:r>
      <w:r w:rsidRPr="00036C69">
        <w:rPr>
          <w:rFonts w:cs="Arial"/>
        </w:rPr>
        <w:t>í</w:t>
      </w:r>
      <w:r w:rsidRPr="00036C69">
        <w:t xml:space="preserve"> nach</w:t>
      </w:r>
      <w:r w:rsidRPr="00036C69">
        <w:rPr>
          <w:rFonts w:cs="Arial"/>
        </w:rPr>
        <w:t>á</w:t>
      </w:r>
      <w:r w:rsidRPr="00036C69">
        <w:t>zej</w:t>
      </w:r>
      <w:r w:rsidRPr="00036C69">
        <w:rPr>
          <w:rFonts w:cs="Arial"/>
        </w:rPr>
        <w:t>í</w:t>
      </w:r>
      <w:r w:rsidRPr="00036C69">
        <w:t>c</w:t>
      </w:r>
      <w:r w:rsidRPr="00036C69">
        <w:rPr>
          <w:rFonts w:cs="Arial"/>
        </w:rPr>
        <w:t>í</w:t>
      </w:r>
      <w:r w:rsidRPr="00036C69">
        <w:t xml:space="preserve">ch se v prostoru </w:t>
      </w:r>
      <w:r w:rsidR="00470BFC">
        <w:rPr>
          <w:rFonts w:cs="Arial"/>
        </w:rPr>
        <w:t>pracoviště</w:t>
      </w:r>
      <w:r w:rsidR="0089358B" w:rsidRPr="00143621">
        <w:t>/staveniště</w:t>
      </w:r>
      <w:r w:rsidRPr="00036C69">
        <w:t>, p</w:t>
      </w:r>
      <w:r w:rsidRPr="00036C69">
        <w:rPr>
          <w:rFonts w:cs="Arial"/>
        </w:rPr>
        <w:t>ří</w:t>
      </w:r>
      <w:r w:rsidRPr="00036C69">
        <w:t>padn</w:t>
      </w:r>
      <w:r w:rsidRPr="00036C69">
        <w:rPr>
          <w:rFonts w:cs="Arial"/>
        </w:rPr>
        <w:t>ě</w:t>
      </w:r>
      <w:r w:rsidRPr="00036C69">
        <w:t xml:space="preserve"> i na pozemc</w:t>
      </w:r>
      <w:r w:rsidRPr="00036C69">
        <w:rPr>
          <w:rFonts w:cs="Arial"/>
        </w:rPr>
        <w:t>í</w:t>
      </w:r>
      <w:r w:rsidRPr="00036C69">
        <w:t>ch p</w:t>
      </w:r>
      <w:r w:rsidRPr="00036C69">
        <w:rPr>
          <w:rFonts w:cs="Arial"/>
        </w:rPr>
        <w:t>ř</w:t>
      </w:r>
      <w:r w:rsidRPr="00036C69">
        <w:t>ilehlých, které budou prováděním Díla dotčeny, včetně podmínek správců nebo vlastníků těchto sítí</w:t>
      </w:r>
      <w:r w:rsidR="00036C69">
        <w:t>.</w:t>
      </w:r>
    </w:p>
    <w:p w14:paraId="472B8884" w14:textId="2A52EB20" w:rsidR="00157BF2" w:rsidRPr="00C24CF3" w:rsidRDefault="00157BF2" w:rsidP="0023229B">
      <w:pPr>
        <w:pStyle w:val="Odstavec3"/>
      </w:pPr>
      <w:r w:rsidRPr="00546161">
        <w:t>Veškeré náklady na energie a zařízení</w:t>
      </w:r>
      <w:r w:rsidR="00A64534">
        <w:t xml:space="preserve"> </w:t>
      </w:r>
      <w:r w:rsidR="00470BFC">
        <w:t>pracoviště</w:t>
      </w:r>
      <w:r w:rsidR="0089358B" w:rsidRPr="00143621">
        <w:t>/staveniště</w:t>
      </w:r>
      <w:r w:rsidRPr="00546161">
        <w:t>, náhrady a všechny správní poplatky hradí od doby předání</w:t>
      </w:r>
      <w:r w:rsidR="00A64534">
        <w:t xml:space="preserve"> </w:t>
      </w:r>
      <w:r w:rsidR="00470BFC">
        <w:t>pracoviště</w:t>
      </w:r>
      <w:r w:rsidR="0089358B" w:rsidRPr="00143621">
        <w:t>/staveniště</w:t>
      </w:r>
      <w:r w:rsidRPr="00546161">
        <w:t xml:space="preserve"> Objednatelem až do předání Díla Zhotovitel, nedohodnou-li se strany písemně jinak.</w:t>
      </w:r>
    </w:p>
    <w:p w14:paraId="6C210D50" w14:textId="7414DFBD" w:rsidR="00157BF2" w:rsidRPr="00EE1B09" w:rsidRDefault="00157BF2" w:rsidP="0023229B">
      <w:pPr>
        <w:pStyle w:val="Odstavec3"/>
      </w:pPr>
      <w:r w:rsidRPr="00546161">
        <w:t xml:space="preserve">Objednatel nezajišťuje uzavřený sklad, poskytne Zhotoviteli pouze možnost umístění materiálu </w:t>
      </w:r>
      <w:r w:rsidR="00470BFC">
        <w:t>a techniky</w:t>
      </w:r>
      <w:r w:rsidR="00A64534">
        <w:t>,</w:t>
      </w:r>
      <w:r w:rsidR="00470BFC">
        <w:t xml:space="preserve"> </w:t>
      </w:r>
      <w:r w:rsidRPr="00546161">
        <w:t xml:space="preserve">nezbytné k realizaci Díla na </w:t>
      </w:r>
      <w:r w:rsidR="00470BFC">
        <w:t>pracovišti</w:t>
      </w:r>
      <w:r w:rsidR="0089358B" w:rsidRPr="00143621">
        <w:t>/staveništ</w:t>
      </w:r>
      <w:r w:rsidR="0089358B">
        <w:t>i</w:t>
      </w:r>
      <w:r w:rsidRPr="00546161">
        <w:t xml:space="preserve"> dle možnosti v době provádění prací na Díle a na určených plochách v</w:t>
      </w:r>
      <w:r w:rsidR="00470BFC">
        <w:t xml:space="preserve"> areálu skladu </w:t>
      </w:r>
      <w:r w:rsidR="00AB0EA0">
        <w:t>Šlapanov</w:t>
      </w:r>
      <w:r w:rsidR="00A64534">
        <w:t xml:space="preserve">. </w:t>
      </w:r>
      <w:r w:rsidRPr="00546161">
        <w:t>Objednatel rovněž neposkytuje pro Zhotovitele sociální zařízení a šatny.</w:t>
      </w:r>
    </w:p>
    <w:p w14:paraId="4B089C57" w14:textId="48C60889" w:rsidR="00157BF2" w:rsidRPr="00C24CF3" w:rsidRDefault="00157BF2" w:rsidP="0023229B">
      <w:pPr>
        <w:pStyle w:val="Odstavec3"/>
      </w:pPr>
      <w:r w:rsidRPr="00546161">
        <w:t xml:space="preserve">Zhotovitel </w:t>
      </w:r>
      <w:proofErr w:type="gramStart"/>
      <w:r w:rsidRPr="00546161">
        <w:t>zabezpečí</w:t>
      </w:r>
      <w:proofErr w:type="gramEnd"/>
      <w:r w:rsidRPr="00546161">
        <w:t xml:space="preserve"> na své vlastní náklady dopravu a skladování materiálu </w:t>
      </w:r>
      <w:r w:rsidR="00470BFC">
        <w:t>a techniky</w:t>
      </w:r>
      <w:r w:rsidR="00DB767A">
        <w:t>,</w:t>
      </w:r>
      <w:r w:rsidR="00470BFC">
        <w:t xml:space="preserve"> </w:t>
      </w:r>
      <w:r w:rsidRPr="00546161">
        <w:t xml:space="preserve">nezbytné k řádnému provádění Díla, jakož i bezpečnost a ochranu zdraví osob na </w:t>
      </w:r>
      <w:r w:rsidR="0041656C">
        <w:t>pracov</w:t>
      </w:r>
      <w:r w:rsidRPr="00546161">
        <w:t>išti</w:t>
      </w:r>
      <w:r w:rsidR="0089358B" w:rsidRPr="00143621">
        <w:t>/staveništ</w:t>
      </w:r>
      <w:r w:rsidR="0089358B">
        <w:t>i</w:t>
      </w:r>
      <w:r w:rsidRPr="00546161">
        <w:t>.</w:t>
      </w:r>
    </w:p>
    <w:p w14:paraId="24628D33" w14:textId="302279C6" w:rsidR="00157BF2" w:rsidRPr="00D30DF4" w:rsidRDefault="00157BF2" w:rsidP="0023229B">
      <w:pPr>
        <w:pStyle w:val="Odstavec3"/>
      </w:pPr>
      <w:r w:rsidRPr="00546161">
        <w:lastRenderedPageBreak/>
        <w:t xml:space="preserve">Zhotovitel odpovídá za řádnou ochranu veškeré zeleně v místě </w:t>
      </w:r>
      <w:r w:rsidR="00EE18DE">
        <w:t>pracoviště</w:t>
      </w:r>
      <w:r w:rsidR="00143621">
        <w:t>/staveniště</w:t>
      </w:r>
      <w:r w:rsidRPr="00546161">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35777AAB" w:rsidR="00157BF2" w:rsidRPr="00D30DF4" w:rsidRDefault="00157BF2" w:rsidP="0023229B">
      <w:pPr>
        <w:pStyle w:val="Odstavec3"/>
      </w:pPr>
      <w:r w:rsidRPr="00546161">
        <w:t>Zhotovitel je povinen udržovat pořádek na pracovišti</w:t>
      </w:r>
      <w:r w:rsidR="00143621">
        <w:t>/staveništi</w:t>
      </w:r>
      <w:r w:rsidRPr="00546161">
        <w:t>. V případě, že Zhotovitel nezajistí likvidaci odpadu a zbytků materiálu, odstraní je Objednatel sám na náklady Zhotovitele. Zhotovitel je povinen uhradit Objednateli veškeré náklady dle předchozí věty, které mu budou Objednatelem vyúčtovány.</w:t>
      </w:r>
    </w:p>
    <w:p w14:paraId="579EA345" w14:textId="01A9E37D" w:rsidR="005C465C" w:rsidRDefault="00521FE0" w:rsidP="008D36E6">
      <w:pPr>
        <w:pStyle w:val="Odstavec3"/>
      </w:pPr>
      <w:r w:rsidRPr="00521FE0">
        <w:t xml:space="preserve">Zhotovitel je povinen předat vyklizené </w:t>
      </w:r>
      <w:r w:rsidR="00DB767A">
        <w:t>pracoviště</w:t>
      </w:r>
      <w:r w:rsidR="00143621">
        <w:t>/staveniště</w:t>
      </w:r>
      <w:r w:rsidRPr="00521FE0">
        <w:t xml:space="preserve"> bez vad </w:t>
      </w:r>
      <w:r w:rsidRPr="008576E3">
        <w:t>ve lhůtě předání a převzetí Díla.</w:t>
      </w:r>
    </w:p>
    <w:p w14:paraId="6D88DB05" w14:textId="77777777" w:rsidR="005C1180" w:rsidRDefault="005C1180" w:rsidP="005C1180">
      <w:pPr>
        <w:pStyle w:val="Odstavec3"/>
        <w:numPr>
          <w:ilvl w:val="0"/>
          <w:numId w:val="0"/>
        </w:numPr>
        <w:ind w:left="1134"/>
      </w:pPr>
    </w:p>
    <w:p w14:paraId="3C2FB2D2" w14:textId="77777777" w:rsidR="005C5D01" w:rsidRDefault="005C5D01" w:rsidP="00280022">
      <w:pPr>
        <w:pStyle w:val="lnek"/>
      </w:pPr>
      <w:r w:rsidRPr="00280022">
        <w:rPr>
          <w:rFonts w:eastAsiaTheme="minorEastAsia"/>
        </w:rPr>
        <w:t>Cena</w:t>
      </w:r>
      <w:r w:rsidRPr="005C5D01">
        <w:t xml:space="preserve"> díla</w:t>
      </w:r>
    </w:p>
    <w:p w14:paraId="0CEBEBA6" w14:textId="4DA02439" w:rsidR="005C5D01" w:rsidRDefault="005C5D01" w:rsidP="005C5D01">
      <w:pPr>
        <w:pStyle w:val="Odstavec2"/>
      </w:pPr>
      <w:bookmarkStart w:id="4" w:name="_Ref321240324"/>
      <w:r w:rsidRPr="005C5D01">
        <w:t>Celková Cena díla v plném rozsahu dle této Smlouvy je stanovena jako smluvní cena bez DPH</w:t>
      </w:r>
      <w:r w:rsidR="00DF157C">
        <w:t xml:space="preserve"> ve výši</w:t>
      </w:r>
      <w:r w:rsidRPr="005C5D01">
        <w:t>:</w:t>
      </w:r>
      <w:bookmarkEnd w:id="4"/>
    </w:p>
    <w:p w14:paraId="51BBEC1C" w14:textId="139A831D" w:rsidR="005C5D01" w:rsidRDefault="005C5D01" w:rsidP="00DF157C">
      <w:pPr>
        <w:pStyle w:val="Odstavec2"/>
        <w:numPr>
          <w:ilvl w:val="0"/>
          <w:numId w:val="0"/>
        </w:numPr>
        <w:ind w:left="567"/>
        <w:jc w:val="center"/>
        <w:rPr>
          <w:b/>
        </w:rPr>
      </w:pPr>
      <w:r w:rsidRPr="008576E3">
        <w:rPr>
          <w:b/>
        </w:rPr>
        <w:t>……………………</w:t>
      </w:r>
      <w:proofErr w:type="gramStart"/>
      <w:r w:rsidRPr="008576E3">
        <w:rPr>
          <w:b/>
        </w:rPr>
        <w:t>…….</w:t>
      </w:r>
      <w:proofErr w:type="gramEnd"/>
      <w:r w:rsidRPr="008576E3">
        <w:rPr>
          <w:b/>
        </w:rPr>
        <w:t>,- Kč</w:t>
      </w:r>
    </w:p>
    <w:p w14:paraId="315DDFD7" w14:textId="28169E6A"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1FB075E2" w14:textId="1A3C262F" w:rsidR="00F47739" w:rsidRDefault="00F47739" w:rsidP="005C5D01">
      <w:pPr>
        <w:pStyle w:val="Odstavec2"/>
      </w:pPr>
      <w:r>
        <w:t xml:space="preserve">Celková Cena díla je stanovena na základě </w:t>
      </w:r>
      <w:r w:rsidR="000F7F0A">
        <w:t>položkových cen, které jsou uvedeny ve výkazu výměr, který je přílohou č. 1 této Smlouvy.</w:t>
      </w:r>
    </w:p>
    <w:p w14:paraId="796103A2" w14:textId="5CA421C5" w:rsidR="005C5D01" w:rsidRDefault="005C5D01" w:rsidP="005C5D01">
      <w:pPr>
        <w:pStyle w:val="Odstavec2"/>
      </w:pPr>
      <w:r w:rsidRPr="005C5D01">
        <w:t>K Ceně díla bude při fakturaci připočtena DPH v zákonné výši.</w:t>
      </w:r>
    </w:p>
    <w:p w14:paraId="19D55776" w14:textId="77777777" w:rsidR="00157BF2" w:rsidRPr="00CA2D5E" w:rsidRDefault="00157BF2" w:rsidP="00157BF2">
      <w:pPr>
        <w:pStyle w:val="Odstavec2"/>
      </w:pPr>
      <w:r w:rsidRPr="00CA2D5E">
        <w:t xml:space="preserve">Nabídka, na jejímž základě byla sjednaná Cena díla, má povahu úplného a závazného rozpočtu ve smyslu </w:t>
      </w:r>
      <w:proofErr w:type="spellStart"/>
      <w:r w:rsidRPr="00CA2D5E">
        <w:t>ust</w:t>
      </w:r>
      <w:proofErr w:type="spellEnd"/>
      <w:r w:rsidRPr="00CA2D5E">
        <w:t xml:space="preserve">. § 2621 zák. č. 89/2012 Sb., občanský zákoník, v platném znění. </w:t>
      </w:r>
    </w:p>
    <w:p w14:paraId="28891C37" w14:textId="77777777" w:rsidR="00157BF2" w:rsidRPr="00CA2D5E" w:rsidRDefault="00157BF2" w:rsidP="00157BF2">
      <w:pPr>
        <w:pStyle w:val="Odstavec2"/>
      </w:pPr>
      <w:r w:rsidRPr="00CA2D5E">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CA2D5E">
        <w:t>ust</w:t>
      </w:r>
      <w:proofErr w:type="spellEnd"/>
      <w:r w:rsidRPr="00CA2D5E">
        <w:t>. § 2611 zák. č. 89/2012 Sb., občanský zákoník, v platném znění, není-li dohodnuto jinak.</w:t>
      </w:r>
    </w:p>
    <w:p w14:paraId="2F0C355C" w14:textId="2A8A53AF" w:rsidR="00157BF2" w:rsidRPr="00CA2D5E" w:rsidRDefault="00157BF2" w:rsidP="00157BF2">
      <w:pPr>
        <w:pStyle w:val="Odstavec2"/>
      </w:pPr>
      <w:r w:rsidRPr="00CA2D5E">
        <w:t xml:space="preserve">Cena díla dle článku </w:t>
      </w:r>
      <w:r w:rsidR="004B7E27">
        <w:t>6</w:t>
      </w:r>
      <w:r w:rsidRPr="00CA2D5E">
        <w:t>.1</w:t>
      </w:r>
      <w:r w:rsidR="002C5FEA">
        <w:t>.</w:t>
      </w:r>
      <w:r w:rsidRPr="00CA2D5E">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893DD6D" w:rsidR="00157BF2" w:rsidRDefault="00157BF2" w:rsidP="00157BF2">
      <w:pPr>
        <w:pStyle w:val="Odstavec2"/>
      </w:pPr>
      <w:r w:rsidRPr="00CA2D5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2692C9F1" w14:textId="77777777" w:rsidR="002C5FEA" w:rsidRDefault="005C1180" w:rsidP="00157BF2">
      <w:pPr>
        <w:pStyle w:val="Odstavec2"/>
      </w:pPr>
      <w:r>
        <w:t>Není-li v této Smlouvě uvedeno jinak, jsou v jednotkových cen</w:t>
      </w:r>
      <w:r w:rsidR="002C5FEA">
        <w:t>á</w:t>
      </w:r>
      <w:r>
        <w:t>ch</w:t>
      </w:r>
      <w:r w:rsidR="002C5FEA">
        <w:t>, sloužících pro výpočet Ceny díla zahrnuty veškeré náklady Zhotovitele, spojené s plněním této Smlouvy, zejména:</w:t>
      </w:r>
    </w:p>
    <w:p w14:paraId="5B373AAC" w14:textId="77777777" w:rsidR="002C5FEA" w:rsidRDefault="002C5FEA" w:rsidP="002C5FEA">
      <w:pPr>
        <w:pStyle w:val="Odstavec3"/>
      </w:pPr>
      <w:r>
        <w:t>Náklady na veškerou svislou a vodorovnou dopravu na staveništi/pracovišti.</w:t>
      </w:r>
    </w:p>
    <w:p w14:paraId="70D2BE29" w14:textId="77777777" w:rsidR="002C5FEA" w:rsidRDefault="002C5FEA" w:rsidP="002C5FEA">
      <w:pPr>
        <w:pStyle w:val="Odstavec3"/>
      </w:pPr>
      <w:r>
        <w:t>Náklady na postavení, udržování a odstranění lešení, pokud je ho potřeba.</w:t>
      </w:r>
    </w:p>
    <w:p w14:paraId="5FD61764" w14:textId="77777777" w:rsidR="002C5FEA" w:rsidRDefault="002C5FEA" w:rsidP="002C5FEA">
      <w:pPr>
        <w:pStyle w:val="Odstavec3"/>
      </w:pPr>
      <w:r>
        <w:t>Náklady na zakrytí (nebo jiné zajištění) konstrukcí před znečištěním a poškozením a odstranění zakrytí.</w:t>
      </w:r>
    </w:p>
    <w:p w14:paraId="334C31C5" w14:textId="77777777" w:rsidR="002C5FEA" w:rsidRDefault="002C5FEA" w:rsidP="002C5FEA">
      <w:pPr>
        <w:pStyle w:val="Odstavec3"/>
      </w:pPr>
      <w:r>
        <w:t>Náklady na vyklizení staveniště/pracoviště, odvoz zbytků materiálu, likvidace odpadů, včetně souvisejících nákladů.</w:t>
      </w:r>
    </w:p>
    <w:p w14:paraId="0D1E0F43" w14:textId="77777777" w:rsidR="002C5FEA" w:rsidRDefault="002C5FEA" w:rsidP="002C5FEA">
      <w:pPr>
        <w:pStyle w:val="Odstavec3"/>
      </w:pPr>
      <w:r>
        <w:t>Náklady na opatření k zajištění bezpečnosti práce, ochranná zábradlí otvorů, volných okrajů a podobně.</w:t>
      </w:r>
    </w:p>
    <w:p w14:paraId="553C35C3" w14:textId="77777777" w:rsidR="002C5FEA" w:rsidRDefault="002C5FEA" w:rsidP="002C5FEA">
      <w:pPr>
        <w:pStyle w:val="Odstavec3"/>
      </w:pPr>
      <w:r>
        <w:t>Náklady na opatření na ochranu konstrukcí před negativními vlivy počasí, např. deště, teploty a podobně.</w:t>
      </w:r>
    </w:p>
    <w:p w14:paraId="01E74B11" w14:textId="07759DDE" w:rsidR="002C5FEA" w:rsidRPr="006D69A8" w:rsidRDefault="002C5FEA" w:rsidP="002C5FEA">
      <w:pPr>
        <w:pStyle w:val="Odstavec3"/>
      </w:pPr>
      <w:r>
        <w:lastRenderedPageBreak/>
        <w:t xml:space="preserve">Náklady na </w:t>
      </w:r>
      <w:r w:rsidRPr="006D69A8">
        <w:t>zkoušky a atesty během výstavby, geodetické zaměření skutečného stavu a tras před zásypy (elektronický formát data musí být kompatibilní se systémem GIS</w:t>
      </w:r>
      <w:r>
        <w:t xml:space="preserve"> </w:t>
      </w:r>
      <w:r w:rsidRPr="006D69A8">
        <w:t>zadavatele</w:t>
      </w:r>
      <w:r>
        <w:t xml:space="preserve"> a musí být zpracován podle Jednotného pokynu ČEPRO, a.s. pro geodetické zaměření staveb. </w:t>
      </w:r>
    </w:p>
    <w:p w14:paraId="21377AC2" w14:textId="77777777" w:rsidR="002C5FEA" w:rsidRDefault="002C5FEA" w:rsidP="002C5FEA">
      <w:pPr>
        <w:pStyle w:val="Odstavec3"/>
      </w:pPr>
      <w:r>
        <w:t>Náklady na platby za požadované záruky a pojištění.</w:t>
      </w:r>
    </w:p>
    <w:p w14:paraId="686D2511" w14:textId="77777777" w:rsidR="002C5FEA" w:rsidRDefault="002C5FEA" w:rsidP="002C5FEA">
      <w:pPr>
        <w:pStyle w:val="Odstavec3"/>
      </w:pPr>
      <w:r>
        <w:t>Náklady na veškeré pomocné materiály a ostatní hmoty a výkony neuvedené zvlášť v položkách výkazu výměr.</w:t>
      </w:r>
    </w:p>
    <w:p w14:paraId="3E33DDAF" w14:textId="77777777" w:rsidR="002C5FEA" w:rsidRDefault="002C5FEA" w:rsidP="002C5FEA">
      <w:pPr>
        <w:pStyle w:val="Odstavec3"/>
      </w:pPr>
      <w:r>
        <w:t>Náklady na veškeré pomocné práce, výkony a přípomoci, nejsou-li oceněny samostatnou položkou.</w:t>
      </w:r>
    </w:p>
    <w:p w14:paraId="66CC5A9D" w14:textId="77777777" w:rsidR="002C5FEA" w:rsidRPr="007F3495" w:rsidRDefault="002C5FEA" w:rsidP="002C5FEA">
      <w:pPr>
        <w:pStyle w:val="Odstavec3"/>
      </w:pPr>
      <w:r>
        <w:t xml:space="preserve">Náklady na </w:t>
      </w:r>
      <w:r w:rsidRPr="007F3495">
        <w:t>vešker</w:t>
      </w:r>
      <w:r>
        <w:t>ou</w:t>
      </w:r>
      <w:r w:rsidRPr="007F3495">
        <w:t xml:space="preserve"> proj</w:t>
      </w:r>
      <w:r>
        <w:t>ektovou</w:t>
      </w:r>
      <w:r w:rsidRPr="007F3495">
        <w:t xml:space="preserve"> dokumentac</w:t>
      </w:r>
      <w:r>
        <w:t>i</w:t>
      </w:r>
      <w:r w:rsidRPr="007F3495">
        <w:t xml:space="preserve"> nutn</w:t>
      </w:r>
      <w:r>
        <w:t>ou</w:t>
      </w:r>
      <w:r w:rsidRPr="007F3495">
        <w:t xml:space="preserve"> pro provedení předmětu zakázky, jako i technologické předpisy a postupy, výkresy, výpočty</w:t>
      </w:r>
      <w:r>
        <w:t xml:space="preserve"> </w:t>
      </w:r>
      <w:r w:rsidRPr="007F3495">
        <w:t>a jiné doklady nutné k</w:t>
      </w:r>
      <w:r>
        <w:t> </w:t>
      </w:r>
      <w:r w:rsidRPr="007F3495">
        <w:t>provedení předmětu této zakázky</w:t>
      </w:r>
      <w:r>
        <w:t>.</w:t>
      </w:r>
    </w:p>
    <w:p w14:paraId="48BD2349" w14:textId="77777777" w:rsidR="002C5FEA" w:rsidRDefault="002C5FEA" w:rsidP="002C5FEA">
      <w:pPr>
        <w:pStyle w:val="Odstavec3"/>
      </w:pPr>
      <w:r>
        <w:t>Náklady spojené s licenčními a autorskými právy všech dotčených nebo dodávaných zařízení</w:t>
      </w:r>
    </w:p>
    <w:p w14:paraId="1AFF70BA" w14:textId="77777777" w:rsidR="002C5FEA" w:rsidRDefault="002C5FEA" w:rsidP="002C5FEA">
      <w:pPr>
        <w:pStyle w:val="Odstavec3"/>
      </w:pPr>
      <w:r>
        <w:t>Náklady na individuální a komplexní zkoušky (event. zkušební provoz).</w:t>
      </w:r>
    </w:p>
    <w:p w14:paraId="5BA28D31" w14:textId="604329BA" w:rsidR="005C1180" w:rsidRPr="00C70687" w:rsidRDefault="002C5FEA" w:rsidP="002E6324">
      <w:pPr>
        <w:pStyle w:val="Odstavec3"/>
      </w:pPr>
      <w:r>
        <w:t>Náklady na inženýrské a projektové činnosti v rozsahu potřebném pro provedení díla.</w:t>
      </w:r>
    </w:p>
    <w:p w14:paraId="652001DB" w14:textId="77777777" w:rsidR="00157BF2" w:rsidRPr="004D6A21" w:rsidRDefault="00157BF2" w:rsidP="00157BF2">
      <w:pPr>
        <w:pStyle w:val="Odstavec2"/>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6BABA94F" w:rsidR="00157BF2" w:rsidRPr="00E12D4B" w:rsidRDefault="00157BF2" w:rsidP="00157BF2">
      <w:pPr>
        <w:pStyle w:val="Odstavec2"/>
      </w:pPr>
      <w:r w:rsidRPr="004D6A21">
        <w:t xml:space="preserve">V celkové Ceně díla dle článku </w:t>
      </w:r>
      <w:r w:rsidRPr="004D6A21">
        <w:fldChar w:fldCharType="begin"/>
      </w:r>
      <w:r w:rsidRPr="004D6A21">
        <w:instrText xml:space="preserve"> REF _Ref321240324 \r \h  \* MERGEFORMAT </w:instrText>
      </w:r>
      <w:r w:rsidRPr="004D6A21">
        <w:fldChar w:fldCharType="separate"/>
      </w:r>
      <w:r w:rsidR="002E1716">
        <w:t>6.1</w:t>
      </w:r>
      <w:r w:rsidRPr="004D6A21">
        <w:fldChar w:fldCharType="end"/>
      </w:r>
      <w:r w:rsidR="002C5FEA">
        <w:t>.</w:t>
      </w:r>
      <w:r>
        <w:t xml:space="preserve"> </w:t>
      </w:r>
      <w:r w:rsidRPr="004D6A21">
        <w:t>Smlouvy jsou zahrnuty i položky výslovně neuvedené v Závazných podkladech nebo pokynech Objednatele, které bylo možno předpokládat vzhledem k povaze a způsobu provádění a užívání Díla a odbornosti Zhotovitele</w:t>
      </w:r>
      <w:r>
        <w:t>.</w:t>
      </w:r>
    </w:p>
    <w:p w14:paraId="0C9EE3EF" w14:textId="56D360C8" w:rsidR="00157BF2" w:rsidRPr="0032583F" w:rsidRDefault="00157BF2" w:rsidP="00157BF2">
      <w:pPr>
        <w:pStyle w:val="Odstavec2"/>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 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v předmětu Díla </w:t>
      </w:r>
      <w:r w:rsidR="00305FBF">
        <w:t xml:space="preserve">nebo při plnění dalších povinností </w:t>
      </w:r>
      <w:r w:rsidRPr="0057277A">
        <w:t>předvídané, avšak neuskutečn</w:t>
      </w:r>
      <w:r w:rsidRPr="00C6374A">
        <w:t>ěné nebo práce a dodávky sice uskutečněné, avšak v menším rozsahu</w:t>
      </w:r>
      <w:r w:rsidR="002C5FEA">
        <w:t>,</w:t>
      </w:r>
      <w:r w:rsidRPr="00C6374A">
        <w:t xml:space="preserve"> než se přepokládalo.</w:t>
      </w:r>
    </w:p>
    <w:p w14:paraId="49563EB1" w14:textId="1511B7FE" w:rsidR="002A0A1F" w:rsidRDefault="00157BF2" w:rsidP="000B77CA">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14:paraId="43066660" w14:textId="77777777" w:rsidR="005C5D01" w:rsidRDefault="005C5D01" w:rsidP="00280022">
      <w:pPr>
        <w:pStyle w:val="lnek"/>
      </w:pPr>
      <w:r w:rsidRPr="005C5D01">
        <w:t xml:space="preserve">Platební </w:t>
      </w:r>
      <w:r w:rsidRPr="00280022">
        <w:rPr>
          <w:rFonts w:eastAsiaTheme="minorEastAsia"/>
        </w:rPr>
        <w:t>podmínky</w:t>
      </w:r>
    </w:p>
    <w:p w14:paraId="7FC4FBA5" w14:textId="64DCF926" w:rsidR="00AB0EA0" w:rsidRDefault="00B62BE3" w:rsidP="00AB0EA0">
      <w:pPr>
        <w:pStyle w:val="Odstavec2"/>
      </w:pPr>
      <w:r>
        <w:t xml:space="preserve">Cena díla bude Objednatelem hrazena na základě dílčích daňových dokladů – faktur (dále také jen „faktury“ jednotlivě též jen „faktura“) vystavených Zhotovitelem 1x měsíčně, přičemž datem uskutečnění zdanitelného plnění (dále též „DUZP“) 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xml:space="preserve">“).  Součástí faktury bude vždy kopie Soupisu provedených prací a/nebo předávacího protokolu, ze kterého bude vyplývat, že Objednatel příslušné práce odsouhlasil a/nebo příslušnou část Díla převzal. Faktura musí dále obsahovat odpovídající číselný kód klasifikace produkce CZ-CPA. Faktura bude vystavena do </w:t>
      </w:r>
      <w:proofErr w:type="gramStart"/>
      <w:r>
        <w:t>5ti</w:t>
      </w:r>
      <w:proofErr w:type="gramEnd"/>
      <w:r>
        <w:t xml:space="preserve"> pracovních dnů od DUZP.</w:t>
      </w:r>
    </w:p>
    <w:p w14:paraId="77F04341" w14:textId="3AC46661" w:rsidR="00AC261B" w:rsidRDefault="005C5D01" w:rsidP="00507B89">
      <w:pPr>
        <w:pStyle w:val="Odstavec2"/>
      </w:pPr>
      <w:r w:rsidRPr="00AC261B">
        <w:rPr>
          <w:b/>
          <w:bCs/>
        </w:rPr>
        <w:lastRenderedPageBreak/>
        <w:t xml:space="preserve">Smluvní strany si </w:t>
      </w:r>
      <w:r w:rsidR="00507B89" w:rsidRPr="00AC261B">
        <w:rPr>
          <w:b/>
          <w:bCs/>
        </w:rPr>
        <w:t xml:space="preserve">dále </w:t>
      </w:r>
      <w:r w:rsidRPr="00AC261B">
        <w:rPr>
          <w:b/>
          <w:bCs/>
        </w:rPr>
        <w:t>sjednávají</w:t>
      </w:r>
      <w:r w:rsidR="00507B89" w:rsidRPr="00AC261B">
        <w:rPr>
          <w:b/>
          <w:bCs/>
        </w:rPr>
        <w:t xml:space="preserve"> zádržné ve výši 10 %,</w:t>
      </w:r>
      <w:r w:rsidR="00507B89">
        <w:t xml:space="preserve"> tj. úhrada faktur</w:t>
      </w:r>
      <w:r w:rsidR="00AC261B">
        <w:t>y</w:t>
      </w:r>
      <w:r w:rsidR="00507B89">
        <w:t>, vystaven</w:t>
      </w:r>
      <w:r w:rsidR="00AC261B">
        <w:t>é</w:t>
      </w:r>
      <w:r w:rsidR="00507B89">
        <w:t xml:space="preserve"> Zhotovitelem dle této Smlouvy bude provedena pouze do výše 90 % fakturované částky s tím, že zbývajících 10 % je zádržné, jenž je rozděleno na dvě části a to 5</w:t>
      </w:r>
      <w:r w:rsidR="00341BFA">
        <w:t xml:space="preserve"> </w:t>
      </w:r>
      <w:r w:rsidR="00507B89">
        <w:t xml:space="preserve">% fakturované částky bude Zhotoviteli </w:t>
      </w:r>
      <w:r w:rsidR="00AC261B">
        <w:t xml:space="preserve">vráceno </w:t>
      </w:r>
      <w:r w:rsidR="00507B89">
        <w:t xml:space="preserve">po </w:t>
      </w:r>
      <w:r w:rsidR="00AC261B">
        <w:t xml:space="preserve">řádném a bezchybném </w:t>
      </w:r>
      <w:r w:rsidR="00507B89">
        <w:t xml:space="preserve">uplynutí testovacího provozu v délce trvání devadesáti (90) kalendářních dní a </w:t>
      </w:r>
      <w:r w:rsidR="00AC261B">
        <w:t xml:space="preserve">5 % po uplynutí dvanácti (12) měsíců záruční doby Díla. </w:t>
      </w:r>
      <w:r w:rsidR="00507B89">
        <w:t>Výše zádržného bude vždy vyčíslena v měně Ceny díla, tj. v korunách českých, nebude-li sjednáno jinak.</w:t>
      </w:r>
    </w:p>
    <w:p w14:paraId="45D1E7DD" w14:textId="1A749E4A" w:rsidR="005C5D01" w:rsidRDefault="00507B89" w:rsidP="00507B89">
      <w:pPr>
        <w:pStyle w:val="Odstavec2"/>
      </w:pPr>
      <w:r>
        <w:t xml:space="preserve"> Částka</w:t>
      </w:r>
      <w:r w:rsidR="00AC261B">
        <w:t xml:space="preserve"> </w:t>
      </w:r>
      <w:r w:rsidR="00AC261B" w:rsidRPr="00AC261B">
        <w:t xml:space="preserve">odpovídající zádržnému bude Objednatelem Zhotoviteli uhrazena zpět v souladu a za podmínek stanovených ve VOP, přičemž však Smluvní strany potvrzují, že pro vzájemný vztah Smluvních stran založený Smlouvou se </w:t>
      </w:r>
      <w:proofErr w:type="spellStart"/>
      <w:r w:rsidR="00AC261B" w:rsidRPr="00AC261B">
        <w:t>ust</w:t>
      </w:r>
      <w:proofErr w:type="spellEnd"/>
      <w:r w:rsidR="00AC261B" w:rsidRPr="00AC261B">
        <w:t xml:space="preserve">. </w:t>
      </w:r>
      <w:r w:rsidR="0000296E">
        <w:t>7</w:t>
      </w:r>
      <w:r w:rsidR="00AC261B" w:rsidRPr="00AC261B">
        <w:t>.</w:t>
      </w:r>
      <w:r w:rsidR="0000296E">
        <w:t>8</w:t>
      </w:r>
      <w:r w:rsidR="00AC261B" w:rsidRPr="00AC261B">
        <w:t>.2</w:t>
      </w:r>
      <w:r w:rsidR="00A42D10">
        <w:t>.</w:t>
      </w:r>
      <w:r w:rsidR="00AC261B" w:rsidRPr="00AC261B">
        <w:t xml:space="preserve"> VOP</w:t>
      </w:r>
      <w:r w:rsidR="0000296E">
        <w:t xml:space="preserve"> </w:t>
      </w:r>
      <w:r w:rsidR="00AC261B" w:rsidRPr="00AC261B">
        <w:t xml:space="preserve">neužije a zádržné ve výši </w:t>
      </w:r>
      <w:r w:rsidR="00AC261B">
        <w:t>5</w:t>
      </w:r>
      <w:r w:rsidR="00AC261B" w:rsidRPr="00AC261B">
        <w:t xml:space="preserve"> % Ceny díla bude uhrazeno Objednatelem Zhotoviteli po </w:t>
      </w:r>
      <w:r w:rsidR="00341BFA">
        <w:t>uplynutí testovacího provozu</w:t>
      </w:r>
      <w:r w:rsidR="00AC261B" w:rsidRPr="00AC261B">
        <w:t xml:space="preserve">, případně po podpisu </w:t>
      </w:r>
      <w:r w:rsidR="00AC261B" w:rsidRPr="00341BFA">
        <w:rPr>
          <w:i/>
          <w:iCs/>
        </w:rPr>
        <w:t>Protokolu o odstranění vad a nedodělků</w:t>
      </w:r>
      <w:r w:rsidR="00AC261B" w:rsidRPr="00AC261B">
        <w:t xml:space="preserve"> v případě, že Objednatel převezme Dílo s vadami a nedodělky.</w:t>
      </w:r>
      <w:r w:rsidR="00AC261B">
        <w:t xml:space="preserve"> Zbývající zádržné ve výši 5 % po uplynutí dvanácti měsíců záruční doby po </w:t>
      </w:r>
      <w:r w:rsidR="00AC261B" w:rsidRPr="00AC261B">
        <w:t xml:space="preserve">podpisu </w:t>
      </w:r>
      <w:r w:rsidR="00AC261B" w:rsidRPr="003606B3">
        <w:rPr>
          <w:i/>
          <w:iCs/>
        </w:rPr>
        <w:t>Protokolu o předání a převzetí v záruční době,</w:t>
      </w:r>
      <w:r w:rsidR="00AC261B" w:rsidRPr="00AC261B">
        <w:t xml:space="preserve"> případně po podpisu </w:t>
      </w:r>
      <w:r w:rsidR="00AC261B" w:rsidRPr="003606B3">
        <w:t>Protokolu o odstranění vad a nedodělků na Díle v záruční době v</w:t>
      </w:r>
      <w:r w:rsidR="00AC261B" w:rsidRPr="00AC261B">
        <w:t xml:space="preserve"> případě, že </w:t>
      </w:r>
      <w:r w:rsidR="00AC261B">
        <w:t xml:space="preserve">ho tak </w:t>
      </w:r>
      <w:r w:rsidR="00AC261B" w:rsidRPr="00AC261B">
        <w:t>Objednatel</w:t>
      </w:r>
      <w:r w:rsidR="00AC261B">
        <w:t xml:space="preserve"> </w:t>
      </w:r>
      <w:r w:rsidR="00AC261B" w:rsidRPr="00AC261B">
        <w:t>převezme</w:t>
      </w:r>
      <w:r w:rsidR="00AC261B">
        <w:t>.</w:t>
      </w:r>
      <w:r>
        <w:t xml:space="preserve">   </w:t>
      </w:r>
      <w:r w:rsidR="00721C8A">
        <w:t xml:space="preserve"> </w:t>
      </w:r>
    </w:p>
    <w:p w14:paraId="643FA81A" w14:textId="77777777" w:rsidR="00AB5DF0" w:rsidRPr="008364A3" w:rsidRDefault="00AB5DF0" w:rsidP="00AB5DF0">
      <w:pPr>
        <w:pStyle w:val="Odstavec2"/>
        <w:numPr>
          <w:ilvl w:val="1"/>
          <w:numId w:val="1"/>
        </w:numPr>
        <w:tabs>
          <w:tab w:val="clear" w:pos="1506"/>
          <w:tab w:val="num" w:pos="1080"/>
        </w:tabs>
        <w:ind w:left="567"/>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i upozornění, že výši DPH je povinen doplnit a přiznat Objednatel jako plátce, pro kterého bylo plnění uskutečněno.</w:t>
      </w:r>
    </w:p>
    <w:p w14:paraId="7920CBA1" w14:textId="77777777" w:rsidR="00AB5DF0" w:rsidRDefault="00AB5DF0" w:rsidP="00AB5DF0">
      <w:pPr>
        <w:pStyle w:val="Odstavec2"/>
        <w:numPr>
          <w:ilvl w:val="1"/>
          <w:numId w:val="1"/>
        </w:numPr>
        <w:tabs>
          <w:tab w:val="clear" w:pos="1506"/>
          <w:tab w:val="num" w:pos="1080"/>
        </w:tabs>
        <w:ind w:left="567"/>
      </w:pPr>
      <w:r>
        <w:t xml:space="preserve">Platba ceny předmětu plnění této Smlouvy bude provedena bezhotovostním převodem na účet Zhotovitele, uvedený v čl. 1 této Smlouvy na základě faktury vystavené Zhotovitelem. V případě, že Zhotovitel bude mít zájem změnit číslo účtu během relevantní doby, lze tak učinit pouze na základě dohody stran dodatkem k této Smlouvě. Každá faktura vystavená dle této Smlouvy je splatná do </w:t>
      </w:r>
      <w:r>
        <w:rPr>
          <w:b/>
        </w:rPr>
        <w:t>30 dnů</w:t>
      </w:r>
      <w:r>
        <w:t xml:space="preserve"> od jejího doručení Objednateli.</w:t>
      </w:r>
    </w:p>
    <w:p w14:paraId="7A30C5B0" w14:textId="77777777" w:rsidR="00AB5DF0" w:rsidRPr="00ED015C" w:rsidRDefault="00AB5DF0" w:rsidP="00AB5DF0">
      <w:pPr>
        <w:pStyle w:val="Odstavec2"/>
        <w:numPr>
          <w:ilvl w:val="1"/>
          <w:numId w:val="1"/>
        </w:numPr>
        <w:tabs>
          <w:tab w:val="clear" w:pos="1506"/>
          <w:tab w:val="num" w:pos="1080"/>
        </w:tabs>
        <w:ind w:left="567"/>
      </w:pPr>
      <w:r>
        <w:t xml:space="preserve">Faktura vystavená Zhotovitelem bude obsahovat náležitosti daňového a účetního dokladu dle platné legislativy, číslo Smlouvy, </w:t>
      </w:r>
      <w:r>
        <w:rPr>
          <w:b/>
        </w:rPr>
        <w:t>číslo objednávky</w:t>
      </w:r>
      <w:r>
        <w:rPr>
          <w:rFonts w:cs="Arial"/>
          <w:b/>
        </w:rPr>
        <w:t xml:space="preserve"> </w:t>
      </w:r>
      <w:r>
        <w:rPr>
          <w:rFonts w:cs="Arial"/>
          <w:bCs/>
        </w:rPr>
        <w:t>sdělené Objednatelem</w:t>
      </w:r>
      <w:r>
        <w:rPr>
          <w:b/>
        </w:rPr>
        <w:t xml:space="preserve"> </w:t>
      </w:r>
      <w:r>
        <w:rPr>
          <w:bCs/>
        </w:rPr>
        <w:t>Zhotoviteli</w:t>
      </w:r>
      <w:r>
        <w:t xml:space="preserve"> a další náležitosti dle této Smlouvy.</w:t>
      </w:r>
    </w:p>
    <w:p w14:paraId="3C1CE7D9" w14:textId="77777777" w:rsidR="00AB5DF0" w:rsidRDefault="00AB5DF0" w:rsidP="00AB5DF0">
      <w:pPr>
        <w:pStyle w:val="Odstavec2"/>
        <w:numPr>
          <w:ilvl w:val="1"/>
          <w:numId w:val="1"/>
        </w:numPr>
        <w:tabs>
          <w:tab w:val="clear" w:pos="1506"/>
          <w:tab w:val="num" w:pos="1080"/>
        </w:tabs>
        <w:ind w:left="567"/>
      </w:pPr>
      <w:r>
        <w:rPr>
          <w:rFonts w:cs="Arial"/>
        </w:rPr>
        <w:t>Zhotovitel</w:t>
      </w:r>
      <w:r w:rsidRPr="00EC2506">
        <w:rPr>
          <w:rFonts w:cs="Arial"/>
        </w:rPr>
        <w:t xml:space="preserve"> splní svou povinnost vystavit a doručit fakturu objednateli</w:t>
      </w:r>
      <w:r>
        <w:t xml:space="preserve">: </w:t>
      </w:r>
    </w:p>
    <w:p w14:paraId="3BF753DD" w14:textId="77777777" w:rsidR="00AB5DF0" w:rsidRDefault="00AB5DF0" w:rsidP="00AB5DF0">
      <w:pPr>
        <w:pStyle w:val="Odstavec2"/>
        <w:numPr>
          <w:ilvl w:val="3"/>
          <w:numId w:val="21"/>
        </w:numPr>
        <w:tabs>
          <w:tab w:val="clear" w:pos="2007"/>
          <w:tab w:val="num" w:pos="1134"/>
        </w:tabs>
        <w:ind w:left="1134" w:hanging="567"/>
      </w:pPr>
      <w:r>
        <w:t>v listinné podobě: ČEPRO, a.s., FÚ, Odbor účtárny, Hněvice 62, 411 08 Štětí;</w:t>
      </w:r>
    </w:p>
    <w:p w14:paraId="1A590B92" w14:textId="77777777" w:rsidR="00AB5DF0" w:rsidRDefault="00AB5DF0" w:rsidP="00AB5DF0">
      <w:pPr>
        <w:pStyle w:val="Odstavec2"/>
        <w:numPr>
          <w:ilvl w:val="3"/>
          <w:numId w:val="21"/>
        </w:numPr>
        <w:tabs>
          <w:tab w:val="clear" w:pos="2007"/>
          <w:tab w:val="num" w:pos="1134"/>
        </w:tabs>
        <w:ind w:left="1134" w:hanging="567"/>
      </w:pPr>
      <w:r>
        <w:t>v</w:t>
      </w:r>
      <w:r w:rsidRPr="00E946F4">
        <w:t xml:space="preserve"> případě elektronické faktury </w:t>
      </w:r>
      <w:r>
        <w:t>si Zhotovitel vyžádá souhlas Objednatele.</w:t>
      </w:r>
      <w:r w:rsidRPr="00E946F4">
        <w:t xml:space="preserve">   </w:t>
      </w:r>
      <w:r>
        <w:t xml:space="preserve">                              </w:t>
      </w:r>
    </w:p>
    <w:p w14:paraId="651DA20D" w14:textId="77777777" w:rsidR="00AB5DF0" w:rsidRPr="007A73B7" w:rsidRDefault="00AB5DF0" w:rsidP="00AB5DF0">
      <w:pPr>
        <w:pStyle w:val="Odstavec2"/>
        <w:numPr>
          <w:ilvl w:val="1"/>
          <w:numId w:val="1"/>
        </w:numPr>
        <w:tabs>
          <w:tab w:val="clear" w:pos="567"/>
          <w:tab w:val="clear" w:pos="1506"/>
          <w:tab w:val="left" w:pos="709"/>
          <w:tab w:val="num" w:pos="1080"/>
        </w:tabs>
        <w:ind w:left="567"/>
      </w:pPr>
      <w:r w:rsidRPr="00421D1A">
        <w:rPr>
          <w:rFonts w:cs="Arial"/>
        </w:rPr>
        <w:t xml:space="preserve">Závazek úhrady faktury </w:t>
      </w:r>
      <w:r>
        <w:rPr>
          <w:rFonts w:cs="Arial"/>
        </w:rPr>
        <w:t>O</w:t>
      </w:r>
      <w:r w:rsidRPr="00421D1A">
        <w:rPr>
          <w:rFonts w:cs="Arial"/>
        </w:rPr>
        <w:t xml:space="preserve">bjednatelem se považuje za splněný dnem odepsání fakturované částky z účtu </w:t>
      </w:r>
      <w:r>
        <w:rPr>
          <w:rFonts w:cs="Arial"/>
        </w:rPr>
        <w:t>O</w:t>
      </w:r>
      <w:r w:rsidRPr="00421D1A">
        <w:rPr>
          <w:rFonts w:cs="Arial"/>
        </w:rPr>
        <w:t xml:space="preserve">bjednatele ve prospěch účtu </w:t>
      </w:r>
      <w:r>
        <w:rPr>
          <w:rFonts w:cs="Arial"/>
        </w:rPr>
        <w:t>Z</w:t>
      </w:r>
      <w:r w:rsidRPr="00421D1A">
        <w:rPr>
          <w:rFonts w:cs="Arial"/>
        </w:rPr>
        <w:t>hotovitele.</w:t>
      </w:r>
    </w:p>
    <w:p w14:paraId="3CDEA789" w14:textId="77777777" w:rsidR="00AB5DF0" w:rsidRPr="0026093B" w:rsidRDefault="00AB5DF0" w:rsidP="00AB5DF0">
      <w:pPr>
        <w:pStyle w:val="Odstavec2"/>
        <w:numPr>
          <w:ilvl w:val="1"/>
          <w:numId w:val="1"/>
        </w:numPr>
        <w:tabs>
          <w:tab w:val="clear" w:pos="567"/>
          <w:tab w:val="clear" w:pos="1506"/>
          <w:tab w:val="left" w:pos="709"/>
          <w:tab w:val="num" w:pos="1080"/>
        </w:tabs>
        <w:ind w:left="567"/>
      </w:pPr>
      <w:r w:rsidRPr="00EC2506">
        <w:rPr>
          <w:rFonts w:cs="Arial"/>
        </w:rPr>
        <w:t xml:space="preserve">V případě, bude-li faktura vystavená </w:t>
      </w:r>
      <w:r>
        <w:rPr>
          <w:rFonts w:cs="Arial"/>
        </w:rPr>
        <w:t>zhotovitel</w:t>
      </w:r>
      <w:r w:rsidRPr="00EC2506">
        <w:rPr>
          <w:rFonts w:cs="Arial"/>
        </w:rPr>
        <w:t xml:space="preserve">em obsahovat chybné či neúplné údaje, je </w:t>
      </w:r>
      <w:r>
        <w:rPr>
          <w:rFonts w:cs="Arial"/>
        </w:rPr>
        <w:t>O</w:t>
      </w:r>
      <w:r w:rsidRPr="00EC2506">
        <w:rPr>
          <w:rFonts w:cs="Arial"/>
        </w:rPr>
        <w:t xml:space="preserve">bjednatel oprávněn vrátit fakturu </w:t>
      </w:r>
      <w:r>
        <w:rPr>
          <w:rFonts w:cs="Arial"/>
        </w:rPr>
        <w:t>Zhotovitel</w:t>
      </w:r>
      <w:r w:rsidRPr="00EC2506">
        <w:rPr>
          <w:rFonts w:cs="Arial"/>
        </w:rPr>
        <w:t xml:space="preserve">i zpět bez zaplacení. </w:t>
      </w:r>
      <w:r>
        <w:rPr>
          <w:rFonts w:cs="Arial"/>
        </w:rPr>
        <w:t>Zhotovitel</w:t>
      </w:r>
      <w:r w:rsidRPr="00EC2506">
        <w:rPr>
          <w:rFonts w:cs="Arial"/>
        </w:rPr>
        <w:t xml:space="preserve"> je povinen vystavit novou opravenou fakturu s novým datem splatnosti a doručit ji </w:t>
      </w:r>
      <w:r>
        <w:rPr>
          <w:rFonts w:cs="Arial"/>
        </w:rPr>
        <w:t>O</w:t>
      </w:r>
      <w:r w:rsidRPr="00EC2506">
        <w:rPr>
          <w:rFonts w:cs="Arial"/>
        </w:rPr>
        <w:t xml:space="preserve">bjednateli. V tomto případě nemá </w:t>
      </w:r>
      <w:r>
        <w:rPr>
          <w:rFonts w:cs="Arial"/>
        </w:rPr>
        <w:t>Zhotovitel</w:t>
      </w:r>
      <w:r w:rsidRPr="00EC2506">
        <w:rPr>
          <w:rFonts w:cs="Arial"/>
        </w:rPr>
        <w:t xml:space="preserve"> nárok na zaplacení fakturované částky, úrok z prodlení ani jakoukoliv jinou sankci a </w:t>
      </w:r>
      <w:r>
        <w:rPr>
          <w:rFonts w:cs="Arial"/>
        </w:rPr>
        <w:t>O</w:t>
      </w:r>
      <w:r w:rsidRPr="00EC2506">
        <w:rPr>
          <w:rFonts w:cs="Arial"/>
        </w:rPr>
        <w:t xml:space="preserve">bjednatel není v prodlení se zaplacením fakturované částky. Lhůta splatnosti v délce 30 dnů počíná běžet znovu až ode dne doručení bezvadné faktury </w:t>
      </w:r>
      <w:r>
        <w:rPr>
          <w:rFonts w:cs="Arial"/>
        </w:rPr>
        <w:t>O</w:t>
      </w:r>
      <w:r w:rsidRPr="00EC2506">
        <w:rPr>
          <w:rFonts w:cs="Arial"/>
        </w:rPr>
        <w:t xml:space="preserve">bjednateli na fakturační adresu </w:t>
      </w:r>
      <w:r>
        <w:rPr>
          <w:rFonts w:cs="Arial"/>
        </w:rPr>
        <w:t>O</w:t>
      </w:r>
      <w:r w:rsidRPr="00EC2506">
        <w:rPr>
          <w:rFonts w:cs="Arial"/>
        </w:rPr>
        <w:t>bjednatele.</w:t>
      </w:r>
    </w:p>
    <w:p w14:paraId="44CE124E" w14:textId="77777777" w:rsidR="00AB5DF0" w:rsidRPr="00BE3EDC" w:rsidRDefault="00AB5DF0" w:rsidP="00AB5DF0">
      <w:pPr>
        <w:pStyle w:val="Odstavec2"/>
        <w:numPr>
          <w:ilvl w:val="1"/>
          <w:numId w:val="1"/>
        </w:numPr>
        <w:tabs>
          <w:tab w:val="clear" w:pos="567"/>
          <w:tab w:val="clear" w:pos="1506"/>
          <w:tab w:val="left" w:pos="709"/>
          <w:tab w:val="num" w:pos="1080"/>
        </w:tabs>
        <w:ind w:left="567"/>
      </w:pPr>
      <w:r w:rsidRPr="00EC2506">
        <w:rPr>
          <w:rFonts w:cs="Arial"/>
        </w:rPr>
        <w:t xml:space="preserve">V případě prodlení </w:t>
      </w:r>
      <w:r>
        <w:rPr>
          <w:rFonts w:cs="Arial"/>
        </w:rPr>
        <w:t>O</w:t>
      </w:r>
      <w:r w:rsidRPr="00EC2506">
        <w:rPr>
          <w:rFonts w:cs="Arial"/>
        </w:rPr>
        <w:t xml:space="preserve">bjednatele s platbou uhradí </w:t>
      </w:r>
      <w:r>
        <w:rPr>
          <w:rFonts w:cs="Arial"/>
        </w:rPr>
        <w:t>O</w:t>
      </w:r>
      <w:r w:rsidRPr="00EC2506">
        <w:rPr>
          <w:rFonts w:cs="Arial"/>
        </w:rPr>
        <w:t xml:space="preserve">bjednatel </w:t>
      </w:r>
      <w:r>
        <w:rPr>
          <w:rFonts w:cs="Arial"/>
        </w:rPr>
        <w:t>Zhotovitel</w:t>
      </w:r>
      <w:r w:rsidRPr="00EC2506">
        <w:rPr>
          <w:rFonts w:cs="Arial"/>
        </w:rPr>
        <w:t>i dlužnou částku a dále úrok z prodlení ve výši stanovené nařízením vlády č. 351/2013 Sb.</w:t>
      </w:r>
    </w:p>
    <w:p w14:paraId="30A10484" w14:textId="77777777" w:rsidR="00AB5DF0" w:rsidRPr="00A5218E" w:rsidRDefault="00AB5DF0" w:rsidP="00AB5DF0">
      <w:pPr>
        <w:pStyle w:val="Odstavec2"/>
        <w:numPr>
          <w:ilvl w:val="1"/>
          <w:numId w:val="1"/>
        </w:numPr>
        <w:tabs>
          <w:tab w:val="clear" w:pos="567"/>
          <w:tab w:val="clear" w:pos="1506"/>
          <w:tab w:val="left" w:pos="709"/>
          <w:tab w:val="num" w:pos="1080"/>
        </w:tabs>
        <w:ind w:left="567"/>
      </w:pPr>
      <w:r w:rsidRPr="00EC2506">
        <w:rPr>
          <w:rFonts w:cs="Arial"/>
        </w:rPr>
        <w:t xml:space="preserve">Smluvní strany sjednávají, že v případech, kdy </w:t>
      </w:r>
      <w:r>
        <w:rPr>
          <w:rFonts w:cs="Arial"/>
        </w:rPr>
        <w:t>O</w:t>
      </w:r>
      <w:r w:rsidRPr="00EC2506">
        <w:rPr>
          <w:rFonts w:cs="Arial"/>
        </w:rPr>
        <w:t xml:space="preserve">bjednatel je, nebo může být ručitelem za odvedení daně z přidané hodnoty </w:t>
      </w:r>
      <w:r>
        <w:rPr>
          <w:rFonts w:cs="Arial"/>
        </w:rPr>
        <w:t>Zhotovitel</w:t>
      </w:r>
      <w:r w:rsidRPr="00EC2506">
        <w:rPr>
          <w:rFonts w:cs="Arial"/>
        </w:rPr>
        <w:t xml:space="preserve">em z příslušného plnění, nebo pokud se jím </w:t>
      </w:r>
      <w:r>
        <w:rPr>
          <w:rFonts w:cs="Arial"/>
        </w:rPr>
        <w:t>O</w:t>
      </w:r>
      <w:r w:rsidRPr="00EC2506">
        <w:rPr>
          <w:rFonts w:cs="Arial"/>
        </w:rPr>
        <w:t xml:space="preserve">bjednatel stane nebo může stát v důsledku změny zákonné úpravy, je </w:t>
      </w:r>
      <w:r>
        <w:rPr>
          <w:rFonts w:cs="Arial"/>
        </w:rPr>
        <w:t>O</w:t>
      </w:r>
      <w:r w:rsidRPr="00EC2506">
        <w:rPr>
          <w:rFonts w:cs="Arial"/>
        </w:rPr>
        <w:t xml:space="preserve">bjednatel oprávněn uhradit na účet </w:t>
      </w:r>
      <w:r>
        <w:rPr>
          <w:rFonts w:cs="Arial"/>
        </w:rPr>
        <w:t>Zhotovitel</w:t>
      </w:r>
      <w:r w:rsidRPr="00EC2506">
        <w:rPr>
          <w:rFonts w:cs="Arial"/>
        </w:rPr>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Pr>
          <w:rFonts w:cs="Arial"/>
        </w:rPr>
        <w:t>O</w:t>
      </w:r>
      <w:r w:rsidRPr="00EC2506">
        <w:rPr>
          <w:rFonts w:cs="Arial"/>
        </w:rPr>
        <w:t xml:space="preserve">bjednatel v takovém případě oprávněn místo </w:t>
      </w:r>
      <w:r>
        <w:rPr>
          <w:rFonts w:cs="Arial"/>
        </w:rPr>
        <w:t>Zhotovitel</w:t>
      </w:r>
      <w:r w:rsidRPr="00EC2506">
        <w:rPr>
          <w:rFonts w:cs="Arial"/>
        </w:rPr>
        <w:t xml:space="preserve">i jako </w:t>
      </w:r>
      <w:r>
        <w:rPr>
          <w:rFonts w:cs="Arial"/>
        </w:rPr>
        <w:t>Zhotovitel</w:t>
      </w:r>
      <w:r w:rsidRPr="00EC2506">
        <w:rPr>
          <w:rFonts w:cs="Arial"/>
        </w:rPr>
        <w:t xml:space="preserve">i zdanitelného plnění uhradit v souladu s příslušnými ustanoveními zákona o DPH (tj. zejména dle ustanovení §§ 109, 109a, event. dalších) přímo na příslušný účet správce daně </w:t>
      </w:r>
      <w:r>
        <w:rPr>
          <w:rFonts w:cs="Arial"/>
        </w:rPr>
        <w:t>Zhotovitel</w:t>
      </w:r>
      <w:r w:rsidRPr="00EC2506">
        <w:rPr>
          <w:rFonts w:cs="Arial"/>
        </w:rPr>
        <w:t xml:space="preserve">e jako </w:t>
      </w:r>
      <w:r>
        <w:rPr>
          <w:rFonts w:cs="Arial"/>
        </w:rPr>
        <w:t>Zhotovitel</w:t>
      </w:r>
      <w:r w:rsidRPr="00EC2506">
        <w:rPr>
          <w:rFonts w:cs="Arial"/>
        </w:rPr>
        <w:t xml:space="preserve">e zdanitelného plnění s údaji potřebnými pro identifikaci platby dle příslušných ustanovení zákona o DPH. Úhradou daně z přidané hodnoty na účet správce daně </w:t>
      </w:r>
      <w:r>
        <w:rPr>
          <w:rFonts w:cs="Arial"/>
        </w:rPr>
        <w:t>Zhotovitel</w:t>
      </w:r>
      <w:r w:rsidRPr="00EC2506">
        <w:rPr>
          <w:rFonts w:cs="Arial"/>
        </w:rPr>
        <w:t xml:space="preserve">e tak bude splněn závazek </w:t>
      </w:r>
      <w:r>
        <w:rPr>
          <w:rFonts w:cs="Arial"/>
        </w:rPr>
        <w:t>O</w:t>
      </w:r>
      <w:r w:rsidRPr="00EC2506">
        <w:rPr>
          <w:rFonts w:cs="Arial"/>
        </w:rPr>
        <w:t xml:space="preserve">bjednatele vůči </w:t>
      </w:r>
      <w:r>
        <w:rPr>
          <w:rFonts w:cs="Arial"/>
        </w:rPr>
        <w:t>Zhotovitel</w:t>
      </w:r>
      <w:r w:rsidRPr="00EC2506">
        <w:rPr>
          <w:rFonts w:cs="Arial"/>
        </w:rPr>
        <w:t xml:space="preserve">i zaplatit cenu plnění v částce uhrazené na účet správce daně </w:t>
      </w:r>
      <w:r>
        <w:rPr>
          <w:rFonts w:cs="Arial"/>
        </w:rPr>
        <w:t>Zhotovitel</w:t>
      </w:r>
      <w:r w:rsidRPr="00EC2506">
        <w:rPr>
          <w:rFonts w:cs="Arial"/>
        </w:rPr>
        <w:t>e</w:t>
      </w:r>
      <w:r>
        <w:rPr>
          <w:rFonts w:cs="Arial"/>
        </w:rPr>
        <w:t>.</w:t>
      </w:r>
    </w:p>
    <w:p w14:paraId="2C370F0D" w14:textId="77777777" w:rsidR="00AB5DF0" w:rsidRPr="0076567D" w:rsidRDefault="00AB5DF0" w:rsidP="00AB5DF0">
      <w:pPr>
        <w:pStyle w:val="Odstavec2"/>
        <w:numPr>
          <w:ilvl w:val="1"/>
          <w:numId w:val="1"/>
        </w:numPr>
        <w:tabs>
          <w:tab w:val="clear" w:pos="567"/>
          <w:tab w:val="clear" w:pos="1506"/>
          <w:tab w:val="left" w:pos="709"/>
          <w:tab w:val="num" w:pos="1080"/>
        </w:tabs>
        <w:ind w:left="567"/>
      </w:pPr>
      <w:r w:rsidRPr="00EC2506">
        <w:rPr>
          <w:rFonts w:cs="Arial"/>
        </w:rPr>
        <w:lastRenderedPageBreak/>
        <w:t xml:space="preserve">O postupu </w:t>
      </w:r>
      <w:r>
        <w:rPr>
          <w:rFonts w:cs="Arial"/>
        </w:rPr>
        <w:t>O</w:t>
      </w:r>
      <w:r w:rsidRPr="00EC2506">
        <w:rPr>
          <w:rFonts w:cs="Arial"/>
        </w:rPr>
        <w:t xml:space="preserve">bjednatele dle odstavce </w:t>
      </w:r>
      <w:r>
        <w:rPr>
          <w:rFonts w:cs="Arial"/>
        </w:rPr>
        <w:t>7.9</w:t>
      </w:r>
      <w:r w:rsidRPr="00EC2506">
        <w:rPr>
          <w:rFonts w:cs="Arial"/>
        </w:rPr>
        <w:t xml:space="preserve"> výše bude </w:t>
      </w:r>
      <w:r>
        <w:rPr>
          <w:rFonts w:cs="Arial"/>
        </w:rPr>
        <w:t>O</w:t>
      </w:r>
      <w:r w:rsidRPr="00EC2506">
        <w:rPr>
          <w:rFonts w:cs="Arial"/>
        </w:rPr>
        <w:t xml:space="preserve">bjednatel písemně bez zbytečného odkladu informovat </w:t>
      </w:r>
      <w:r>
        <w:rPr>
          <w:rFonts w:cs="Arial"/>
        </w:rPr>
        <w:t>Zhotovitel</w:t>
      </w:r>
      <w:r w:rsidRPr="00EC2506">
        <w:rPr>
          <w:rFonts w:cs="Arial"/>
        </w:rPr>
        <w:t xml:space="preserve">e jako </w:t>
      </w:r>
      <w:r>
        <w:rPr>
          <w:rFonts w:cs="Arial"/>
        </w:rPr>
        <w:t>Zhotovitel</w:t>
      </w:r>
      <w:r w:rsidRPr="00EC2506">
        <w:rPr>
          <w:rFonts w:cs="Arial"/>
        </w:rPr>
        <w:t>e zdanitelného plnění, za nějž byla daň z přidané hodnoty takto odvedena.</w:t>
      </w:r>
    </w:p>
    <w:p w14:paraId="57492A0E" w14:textId="77777777" w:rsidR="00AB5DF0" w:rsidRPr="00507A59" w:rsidRDefault="00AB5DF0" w:rsidP="00AB5DF0">
      <w:pPr>
        <w:pStyle w:val="Odstavec2"/>
        <w:numPr>
          <w:ilvl w:val="1"/>
          <w:numId w:val="1"/>
        </w:numPr>
        <w:tabs>
          <w:tab w:val="clear" w:pos="567"/>
          <w:tab w:val="clear" w:pos="1506"/>
          <w:tab w:val="left" w:pos="709"/>
          <w:tab w:val="num" w:pos="1080"/>
        </w:tabs>
        <w:ind w:left="567"/>
      </w:pPr>
      <w:r w:rsidRPr="00EC2506">
        <w:rPr>
          <w:rFonts w:cs="Arial"/>
        </w:rPr>
        <w:t xml:space="preserve">Uhrazení závazku učiněné způsobem uvedeným v odstavci </w:t>
      </w:r>
      <w:r>
        <w:rPr>
          <w:rFonts w:cs="Arial"/>
        </w:rPr>
        <w:t>7.9</w:t>
      </w:r>
      <w:r w:rsidRPr="00EC2506">
        <w:rPr>
          <w:rFonts w:cs="Arial"/>
        </w:rPr>
        <w:t xml:space="preserve"> výše je v souladu se zákonem o DPH a není porušením smluvních sankcí za neuhrazení finančních prostředků ze strany </w:t>
      </w:r>
      <w:r>
        <w:rPr>
          <w:rFonts w:cs="Arial"/>
        </w:rPr>
        <w:t>O</w:t>
      </w:r>
      <w:r w:rsidRPr="00EC2506">
        <w:rPr>
          <w:rFonts w:cs="Arial"/>
        </w:rPr>
        <w:t xml:space="preserve">bjednatele a nezakládá ani nárok </w:t>
      </w:r>
      <w:r>
        <w:rPr>
          <w:rFonts w:cs="Arial"/>
        </w:rPr>
        <w:t>Zhotovitel</w:t>
      </w:r>
      <w:r w:rsidRPr="00EC2506">
        <w:rPr>
          <w:rFonts w:cs="Arial"/>
        </w:rPr>
        <w:t>e na náhradu škody.</w:t>
      </w:r>
    </w:p>
    <w:p w14:paraId="2CDF4E1A" w14:textId="77777777" w:rsidR="00AB5DF0" w:rsidRDefault="00AB5DF0" w:rsidP="00AB5DF0">
      <w:pPr>
        <w:pStyle w:val="Odstavec2"/>
        <w:numPr>
          <w:ilvl w:val="1"/>
          <w:numId w:val="1"/>
        </w:numPr>
        <w:tabs>
          <w:tab w:val="clear" w:pos="567"/>
          <w:tab w:val="clear" w:pos="1506"/>
          <w:tab w:val="left" w:pos="709"/>
          <w:tab w:val="num" w:pos="1080"/>
        </w:tabs>
        <w:ind w:left="567"/>
      </w:pPr>
      <w:r w:rsidRPr="00EC2506">
        <w:rPr>
          <w:rFonts w:cs="Arial"/>
        </w:rPr>
        <w:t xml:space="preserve">Smluvní strany se dohodly, že </w:t>
      </w:r>
      <w:r>
        <w:rPr>
          <w:rFonts w:cs="Arial"/>
        </w:rPr>
        <w:t>O</w:t>
      </w:r>
      <w:r w:rsidRPr="00EC2506">
        <w:rPr>
          <w:rFonts w:cs="Arial"/>
        </w:rPr>
        <w:t xml:space="preserve">bjednatel je oprávněn pozastavit úhradu faktury </w:t>
      </w:r>
      <w:r>
        <w:rPr>
          <w:rFonts w:cs="Arial"/>
        </w:rPr>
        <w:t>Zhotovitel</w:t>
      </w:r>
      <w:r w:rsidRPr="00EC2506">
        <w:rPr>
          <w:rFonts w:cs="Arial"/>
        </w:rPr>
        <w:t xml:space="preserve">i, pokud bude na </w:t>
      </w:r>
      <w:r>
        <w:rPr>
          <w:rFonts w:cs="Arial"/>
        </w:rPr>
        <w:t>Zhotovitel</w:t>
      </w:r>
      <w:r w:rsidRPr="00EC2506">
        <w:rPr>
          <w:rFonts w:cs="Arial"/>
        </w:rP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Pr>
          <w:rFonts w:cs="Arial"/>
        </w:rPr>
        <w:t>O</w:t>
      </w:r>
      <w:r w:rsidRPr="00EC2506">
        <w:rPr>
          <w:rFonts w:cs="Arial"/>
        </w:rPr>
        <w:t xml:space="preserve">bjednatele. Bude-li insolvenční návrh odmítnut, uhradí </w:t>
      </w:r>
      <w:r>
        <w:rPr>
          <w:rFonts w:cs="Arial"/>
        </w:rPr>
        <w:t>O</w:t>
      </w:r>
      <w:r w:rsidRPr="00EC2506">
        <w:rPr>
          <w:rFonts w:cs="Arial"/>
        </w:rPr>
        <w:t xml:space="preserve">bjednatel fakturu do 30 dnů ode dne, kdy </w:t>
      </w:r>
      <w:proofErr w:type="gramStart"/>
      <w:r w:rsidRPr="00EC2506">
        <w:rPr>
          <w:rFonts w:cs="Arial"/>
        </w:rPr>
        <w:t>obdrží</w:t>
      </w:r>
      <w:proofErr w:type="gramEnd"/>
      <w:r w:rsidRPr="00EC2506">
        <w:rPr>
          <w:rFonts w:cs="Arial"/>
        </w:rPr>
        <w:t xml:space="preserve"> od </w:t>
      </w:r>
      <w:r>
        <w:rPr>
          <w:rFonts w:cs="Arial"/>
        </w:rPr>
        <w:t>Zhotovitel</w:t>
      </w:r>
      <w:r w:rsidRPr="00EC2506">
        <w:rPr>
          <w:rFonts w:cs="Arial"/>
        </w:rPr>
        <w:t xml:space="preserve">e rozhodnutí o odmítnutí insolvenčního návrhu s vyznačením právní moci. V případě, že bude rozhodnuto o úpadku a/nebo o způsobu řešení úpadku, bude </w:t>
      </w:r>
      <w:r>
        <w:rPr>
          <w:rFonts w:cs="Arial"/>
        </w:rPr>
        <w:t>O</w:t>
      </w:r>
      <w:r w:rsidRPr="00EC2506">
        <w:rPr>
          <w:rFonts w:cs="Arial"/>
        </w:rPr>
        <w:t>bjednatel postupovat v souladu se zákonem č. 182/2006 Sb., insolvenční zákon, v platném znění.</w:t>
      </w:r>
    </w:p>
    <w:p w14:paraId="1305FB2F" w14:textId="77777777"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14:paraId="6781F005" w14:textId="344D4FF0" w:rsidR="007B1761" w:rsidRDefault="00AE3CC7" w:rsidP="00E322F9">
      <w:pPr>
        <w:pStyle w:val="Odstavec2"/>
      </w:pPr>
      <w:r w:rsidRPr="00AE3CC7">
        <w:t>Předání</w:t>
      </w:r>
      <w:r>
        <w:t xml:space="preserve"> a převzetí Díla se uskuteční </w:t>
      </w:r>
      <w:r w:rsidR="00E322F9" w:rsidRPr="00CC17AA">
        <w:t>po řádném dokončení celého Díla</w:t>
      </w:r>
      <w:r w:rsidR="00CC17AA" w:rsidRPr="00CC17AA">
        <w:t>.</w:t>
      </w:r>
    </w:p>
    <w:p w14:paraId="7EE1E7A0" w14:textId="13DE079A" w:rsidR="00720AAF" w:rsidRDefault="00BE2E82" w:rsidP="00E322F9">
      <w:pPr>
        <w:pStyle w:val="Odstavec2"/>
      </w:pPr>
      <w:bookmarkStart w:id="5"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w:t>
      </w:r>
      <w:proofErr w:type="gramStart"/>
      <w:r w:rsidR="00CD1BFE" w:rsidRPr="00CD1BFE">
        <w:t>doklady</w:t>
      </w:r>
      <w:proofErr w:type="gramEnd"/>
      <w:r w:rsidR="0075065B">
        <w:t xml:space="preserve"> a to vždy</w:t>
      </w:r>
      <w:r w:rsidR="00E30EDC">
        <w:t xml:space="preserve"> ve třech vyhotoveních</w:t>
      </w:r>
      <w:r w:rsidR="0075065B">
        <w:t xml:space="preserve"> v listinné podobě </w:t>
      </w:r>
      <w:r w:rsidR="004C4F33">
        <w:t xml:space="preserve">- </w:t>
      </w:r>
      <w:r w:rsidR="0075065B">
        <w:t xml:space="preserve">1x v originále a </w:t>
      </w:r>
      <w:r w:rsidR="00E30EDC">
        <w:t>2</w:t>
      </w:r>
      <w:r w:rsidR="0075065B">
        <w:t>x v kopii, pokud není uvedeno jinak</w:t>
      </w:r>
      <w:r w:rsidRPr="00CD1BFE">
        <w:t>:</w:t>
      </w:r>
      <w:bookmarkEnd w:id="5"/>
      <w:r w:rsidR="00CD1BFE" w:rsidRPr="00CD1BFE">
        <w:t xml:space="preserve"> </w:t>
      </w:r>
    </w:p>
    <w:p w14:paraId="5AB287F1" w14:textId="75F74AF1" w:rsidR="00DB767A" w:rsidRPr="00DB767A" w:rsidRDefault="00596E04" w:rsidP="00F2141F">
      <w:pPr>
        <w:pStyle w:val="Odstavecseseznamem"/>
        <w:numPr>
          <w:ilvl w:val="0"/>
          <w:numId w:val="8"/>
        </w:numPr>
        <w:spacing w:before="120" w:after="0" w:line="240" w:lineRule="auto"/>
        <w:jc w:val="both"/>
        <w:rPr>
          <w:rFonts w:ascii="Arial" w:hAnsi="Arial" w:cs="Arial"/>
          <w:sz w:val="20"/>
          <w:szCs w:val="20"/>
        </w:rPr>
      </w:pPr>
      <w:r>
        <w:rPr>
          <w:rFonts w:ascii="Arial" w:hAnsi="Arial" w:cs="Arial"/>
          <w:sz w:val="20"/>
          <w:szCs w:val="20"/>
        </w:rPr>
        <w:t>v</w:t>
      </w:r>
      <w:r w:rsidR="00DB767A" w:rsidRPr="00DB767A">
        <w:rPr>
          <w:rFonts w:ascii="Arial" w:hAnsi="Arial" w:cs="Arial"/>
          <w:sz w:val="20"/>
          <w:szCs w:val="20"/>
        </w:rPr>
        <w:t>ýchozí revizní zprávu elektro</w:t>
      </w:r>
      <w:r w:rsidR="0097517E" w:rsidRPr="00DB767A">
        <w:rPr>
          <w:rFonts w:ascii="Arial" w:hAnsi="Arial" w:cs="Arial"/>
          <w:sz w:val="20"/>
          <w:szCs w:val="20"/>
        </w:rPr>
        <w:t>;</w:t>
      </w:r>
      <w:bookmarkStart w:id="6" w:name="_Hlk47531636"/>
    </w:p>
    <w:p w14:paraId="0E160C22"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EU prohlášení o shodě ve smyslu § 13 odst. 2 zákona č. 22/1997 Sb., o technických požadavcích na výrobky a o změně a doplnění některých zákonů, v platném znění; </w:t>
      </w:r>
    </w:p>
    <w:p w14:paraId="7EDC372F" w14:textId="6E837D4C" w:rsidR="00DB767A" w:rsidRPr="00DE376A" w:rsidRDefault="00DB767A" w:rsidP="00F2141F">
      <w:pPr>
        <w:pStyle w:val="Odstavecseseznamem"/>
        <w:numPr>
          <w:ilvl w:val="0"/>
          <w:numId w:val="8"/>
        </w:numPr>
        <w:spacing w:before="120" w:after="0" w:line="240" w:lineRule="auto"/>
        <w:jc w:val="both"/>
        <w:rPr>
          <w:rFonts w:ascii="Arial" w:hAnsi="Arial" w:cs="Arial"/>
          <w:sz w:val="20"/>
          <w:szCs w:val="20"/>
        </w:rPr>
      </w:pPr>
      <w:r w:rsidRPr="00DE376A">
        <w:rPr>
          <w:rFonts w:ascii="Arial" w:hAnsi="Arial" w:cs="Arial"/>
          <w:sz w:val="20"/>
          <w:szCs w:val="20"/>
        </w:rPr>
        <w:t>montážní deník</w:t>
      </w:r>
      <w:r w:rsidR="00DE376A" w:rsidRPr="00DE376A">
        <w:rPr>
          <w:rFonts w:ascii="Arial" w:hAnsi="Arial" w:cs="Arial"/>
          <w:sz w:val="20"/>
          <w:szCs w:val="20"/>
        </w:rPr>
        <w:t xml:space="preserve"> (originál pro archivaci zadavatele a dále kopii – v</w:t>
      </w:r>
      <w:r w:rsidR="002C5FEA">
        <w:rPr>
          <w:rFonts w:ascii="Arial" w:hAnsi="Arial" w:cs="Arial"/>
          <w:sz w:val="20"/>
          <w:szCs w:val="20"/>
        </w:rPr>
        <w:t>e stavebním</w:t>
      </w:r>
      <w:r w:rsidR="00DE376A" w:rsidRPr="00DE376A">
        <w:rPr>
          <w:rFonts w:ascii="Arial" w:hAnsi="Arial" w:cs="Arial"/>
          <w:sz w:val="20"/>
          <w:szCs w:val="20"/>
        </w:rPr>
        <w:t xml:space="preserve"> deníku bude zapsán postup realizace díla a další skutečnosti, mající vliv na jeho kvalitu</w:t>
      </w:r>
      <w:r w:rsidR="002C5FEA">
        <w:rPr>
          <w:rFonts w:ascii="Arial" w:hAnsi="Arial" w:cs="Arial"/>
          <w:sz w:val="20"/>
          <w:szCs w:val="20"/>
        </w:rPr>
        <w:t>;</w:t>
      </w:r>
    </w:p>
    <w:p w14:paraId="613E072D"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záruční listy;</w:t>
      </w:r>
    </w:p>
    <w:p w14:paraId="23A621FD"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návod k použití, k obsluze a údržbě; </w:t>
      </w:r>
    </w:p>
    <w:p w14:paraId="3772BC2E"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provozní dokumentaci k zařízení (provozní knihu) – pokud bude stávající dokumentace obměnou některých prvků zařízení dotčena;</w:t>
      </w:r>
    </w:p>
    <w:bookmarkEnd w:id="6"/>
    <w:p w14:paraId="47A9FF50" w14:textId="0A732988"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doklad o</w:t>
      </w:r>
      <w:r w:rsidR="00DE376A">
        <w:rPr>
          <w:rFonts w:ascii="Arial" w:hAnsi="Arial" w:cs="Arial"/>
          <w:sz w:val="20"/>
          <w:szCs w:val="20"/>
        </w:rPr>
        <w:t xml:space="preserve"> montáži a</w:t>
      </w:r>
      <w:r w:rsidRPr="00DB767A">
        <w:rPr>
          <w:rFonts w:ascii="Arial" w:hAnsi="Arial" w:cs="Arial"/>
          <w:sz w:val="20"/>
          <w:szCs w:val="20"/>
        </w:rPr>
        <w:t xml:space="preserve"> výchozí kontrole provozuschopnosti a funkční zkoušce (uvedení do provozu, komplexní zkoušky vč. koordinační funkční zkoušky s všemi náležitostmi)</w:t>
      </w:r>
    </w:p>
    <w:p w14:paraId="2711E2FC"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dokumentaci skutečného provedení 3 x </w:t>
      </w:r>
      <w:proofErr w:type="spellStart"/>
      <w:r w:rsidRPr="00DB767A">
        <w:rPr>
          <w:rFonts w:ascii="Arial" w:hAnsi="Arial" w:cs="Arial"/>
          <w:sz w:val="20"/>
          <w:szCs w:val="20"/>
        </w:rPr>
        <w:t>paré</w:t>
      </w:r>
      <w:proofErr w:type="spellEnd"/>
      <w:r w:rsidRPr="00DB767A">
        <w:rPr>
          <w:rFonts w:ascii="Arial" w:hAnsi="Arial" w:cs="Arial"/>
          <w:sz w:val="20"/>
          <w:szCs w:val="20"/>
        </w:rPr>
        <w:t xml:space="preserve"> v papírové podobě a na </w:t>
      </w:r>
      <w:proofErr w:type="spellStart"/>
      <w:r w:rsidRPr="00DB767A">
        <w:rPr>
          <w:rFonts w:ascii="Arial" w:hAnsi="Arial" w:cs="Arial"/>
          <w:sz w:val="20"/>
          <w:szCs w:val="20"/>
        </w:rPr>
        <w:t>NextCloud</w:t>
      </w:r>
      <w:proofErr w:type="spellEnd"/>
      <w:r w:rsidRPr="00DB767A">
        <w:rPr>
          <w:rFonts w:ascii="Arial" w:hAnsi="Arial" w:cs="Arial"/>
          <w:sz w:val="20"/>
          <w:szCs w:val="20"/>
        </w:rPr>
        <w:t>. ČEPRO, a.s. s dokumentací v elektronické formě ve formátu *</w:t>
      </w:r>
      <w:proofErr w:type="spellStart"/>
      <w:r w:rsidRPr="00DB767A">
        <w:rPr>
          <w:rFonts w:ascii="Arial" w:hAnsi="Arial" w:cs="Arial"/>
          <w:sz w:val="20"/>
          <w:szCs w:val="20"/>
        </w:rPr>
        <w:t>pdf</w:t>
      </w:r>
      <w:proofErr w:type="spellEnd"/>
      <w:r w:rsidRPr="00DB767A">
        <w:rPr>
          <w:rFonts w:ascii="Arial" w:hAnsi="Arial" w:cs="Arial"/>
          <w:sz w:val="20"/>
          <w:szCs w:val="20"/>
        </w:rPr>
        <w:t xml:space="preserve"> a ve zdrojových formátech *</w:t>
      </w:r>
      <w:proofErr w:type="spellStart"/>
      <w:r w:rsidRPr="00DB767A">
        <w:rPr>
          <w:rFonts w:ascii="Arial" w:hAnsi="Arial" w:cs="Arial"/>
          <w:sz w:val="20"/>
          <w:szCs w:val="20"/>
        </w:rPr>
        <w:t>dwg</w:t>
      </w:r>
      <w:proofErr w:type="spellEnd"/>
      <w:r w:rsidRPr="00DB767A">
        <w:rPr>
          <w:rFonts w:ascii="Arial" w:hAnsi="Arial" w:cs="Arial"/>
          <w:sz w:val="20"/>
          <w:szCs w:val="20"/>
        </w:rPr>
        <w:t>, *</w:t>
      </w:r>
      <w:proofErr w:type="spellStart"/>
      <w:r w:rsidRPr="00DB767A">
        <w:rPr>
          <w:rFonts w:ascii="Arial" w:hAnsi="Arial" w:cs="Arial"/>
          <w:sz w:val="20"/>
          <w:szCs w:val="20"/>
        </w:rPr>
        <w:t>xlsx</w:t>
      </w:r>
      <w:proofErr w:type="spellEnd"/>
      <w:r w:rsidRPr="00DB767A">
        <w:rPr>
          <w:rFonts w:ascii="Arial" w:hAnsi="Arial" w:cs="Arial"/>
          <w:sz w:val="20"/>
          <w:szCs w:val="20"/>
        </w:rPr>
        <w:t>, *</w:t>
      </w:r>
      <w:proofErr w:type="spellStart"/>
      <w:r w:rsidRPr="00DB767A">
        <w:rPr>
          <w:rFonts w:ascii="Arial" w:hAnsi="Arial" w:cs="Arial"/>
          <w:sz w:val="20"/>
          <w:szCs w:val="20"/>
        </w:rPr>
        <w:t>docx</w:t>
      </w:r>
      <w:proofErr w:type="spellEnd"/>
      <w:r w:rsidRPr="00DB767A">
        <w:rPr>
          <w:rFonts w:ascii="Arial" w:hAnsi="Arial" w:cs="Arial"/>
          <w:sz w:val="20"/>
          <w:szCs w:val="20"/>
        </w:rPr>
        <w:t>;</w:t>
      </w:r>
    </w:p>
    <w:p w14:paraId="743D99F0" w14:textId="20F1B7E2"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zaměření stavby, zaměření inženýrských sítí dotčených změnou stavby 3 x </w:t>
      </w:r>
      <w:proofErr w:type="spellStart"/>
      <w:r w:rsidRPr="00DB767A">
        <w:rPr>
          <w:rFonts w:ascii="Arial" w:hAnsi="Arial" w:cs="Arial"/>
          <w:sz w:val="20"/>
          <w:szCs w:val="20"/>
        </w:rPr>
        <w:t>paré</w:t>
      </w:r>
      <w:proofErr w:type="spellEnd"/>
      <w:r w:rsidRPr="00DB767A">
        <w:rPr>
          <w:rFonts w:ascii="Arial" w:hAnsi="Arial" w:cs="Arial"/>
          <w:sz w:val="20"/>
          <w:szCs w:val="20"/>
        </w:rPr>
        <w:t xml:space="preserve"> v papírové podobě a na </w:t>
      </w:r>
      <w:proofErr w:type="spellStart"/>
      <w:r w:rsidRPr="00DB767A">
        <w:rPr>
          <w:rFonts w:ascii="Arial" w:hAnsi="Arial" w:cs="Arial"/>
          <w:sz w:val="20"/>
          <w:szCs w:val="20"/>
        </w:rPr>
        <w:t>Next</w:t>
      </w:r>
      <w:r w:rsidR="00DE376A">
        <w:rPr>
          <w:rFonts w:ascii="Arial" w:hAnsi="Arial" w:cs="Arial"/>
          <w:sz w:val="20"/>
          <w:szCs w:val="20"/>
        </w:rPr>
        <w:t>C</w:t>
      </w:r>
      <w:r w:rsidRPr="00DB767A">
        <w:rPr>
          <w:rFonts w:ascii="Arial" w:hAnsi="Arial" w:cs="Arial"/>
          <w:sz w:val="20"/>
          <w:szCs w:val="20"/>
        </w:rPr>
        <w:t>loud</w:t>
      </w:r>
      <w:proofErr w:type="spellEnd"/>
      <w:r w:rsidRPr="00DB767A">
        <w:rPr>
          <w:rFonts w:ascii="Arial" w:hAnsi="Arial" w:cs="Arial"/>
          <w:sz w:val="20"/>
          <w:szCs w:val="20"/>
        </w:rPr>
        <w:t>. ČEPRO s dokumentací v elektronické formě ve formátu *</w:t>
      </w:r>
      <w:proofErr w:type="spellStart"/>
      <w:r w:rsidRPr="00DB767A">
        <w:rPr>
          <w:rFonts w:ascii="Arial" w:hAnsi="Arial" w:cs="Arial"/>
          <w:sz w:val="20"/>
          <w:szCs w:val="20"/>
        </w:rPr>
        <w:t>pdf</w:t>
      </w:r>
      <w:proofErr w:type="spellEnd"/>
      <w:r w:rsidRPr="00DB767A">
        <w:rPr>
          <w:rFonts w:ascii="Arial" w:hAnsi="Arial" w:cs="Arial"/>
          <w:sz w:val="20"/>
          <w:szCs w:val="20"/>
        </w:rPr>
        <w:t xml:space="preserve"> a ve zdrojových formátech *</w:t>
      </w:r>
      <w:proofErr w:type="spellStart"/>
      <w:r w:rsidRPr="00DB767A">
        <w:rPr>
          <w:rFonts w:ascii="Arial" w:hAnsi="Arial" w:cs="Arial"/>
          <w:sz w:val="20"/>
          <w:szCs w:val="20"/>
        </w:rPr>
        <w:t>dwg</w:t>
      </w:r>
      <w:proofErr w:type="spellEnd"/>
      <w:r w:rsidRPr="00DB767A">
        <w:rPr>
          <w:rFonts w:ascii="Arial" w:hAnsi="Arial" w:cs="Arial"/>
          <w:sz w:val="20"/>
          <w:szCs w:val="20"/>
        </w:rPr>
        <w:t>, *</w:t>
      </w:r>
      <w:proofErr w:type="spellStart"/>
      <w:r w:rsidRPr="00DB767A">
        <w:rPr>
          <w:rFonts w:ascii="Arial" w:hAnsi="Arial" w:cs="Arial"/>
          <w:sz w:val="20"/>
          <w:szCs w:val="20"/>
        </w:rPr>
        <w:t>xlsx</w:t>
      </w:r>
      <w:proofErr w:type="spellEnd"/>
      <w:r w:rsidRPr="00DB767A">
        <w:rPr>
          <w:rFonts w:ascii="Arial" w:hAnsi="Arial" w:cs="Arial"/>
          <w:sz w:val="20"/>
          <w:szCs w:val="20"/>
        </w:rPr>
        <w:t>, *</w:t>
      </w:r>
      <w:proofErr w:type="spellStart"/>
      <w:r w:rsidRPr="00DB767A">
        <w:rPr>
          <w:rFonts w:ascii="Arial" w:hAnsi="Arial" w:cs="Arial"/>
          <w:sz w:val="20"/>
          <w:szCs w:val="20"/>
        </w:rPr>
        <w:t>docx</w:t>
      </w:r>
      <w:proofErr w:type="spellEnd"/>
      <w:r w:rsidRPr="00DB767A">
        <w:rPr>
          <w:rFonts w:ascii="Arial" w:hAnsi="Arial" w:cs="Arial"/>
          <w:sz w:val="20"/>
          <w:szCs w:val="20"/>
        </w:rPr>
        <w:t>;</w:t>
      </w:r>
    </w:p>
    <w:p w14:paraId="7A477575"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 xml:space="preserve">doklady o ekologické likvidaci veškerých odpadů vzniklých prováděním díla;  </w:t>
      </w:r>
    </w:p>
    <w:p w14:paraId="227211A7" w14:textId="77777777" w:rsidR="00DB767A" w:rsidRPr="00DB767A" w:rsidRDefault="00DB767A" w:rsidP="00F2141F">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odborné a závazné stanovisko – TIČR;</w:t>
      </w:r>
    </w:p>
    <w:p w14:paraId="25B09F2A" w14:textId="59CE92E2" w:rsidR="00DE376A" w:rsidRPr="00DE376A" w:rsidRDefault="00DB767A" w:rsidP="00DE376A">
      <w:pPr>
        <w:pStyle w:val="Odstavecseseznamem"/>
        <w:numPr>
          <w:ilvl w:val="0"/>
          <w:numId w:val="8"/>
        </w:numPr>
        <w:spacing w:before="120" w:after="0" w:line="240" w:lineRule="auto"/>
        <w:jc w:val="both"/>
        <w:rPr>
          <w:rFonts w:ascii="Arial" w:hAnsi="Arial" w:cs="Arial"/>
          <w:sz w:val="20"/>
          <w:szCs w:val="20"/>
        </w:rPr>
      </w:pPr>
      <w:r w:rsidRPr="00DB767A">
        <w:rPr>
          <w:rFonts w:ascii="Arial" w:hAnsi="Arial" w:cs="Arial"/>
          <w:sz w:val="20"/>
          <w:szCs w:val="20"/>
        </w:rPr>
        <w:t>další potřebné dokumenty dle právních a technických předpisů vydaných a platných v České republice;</w:t>
      </w:r>
      <w:r w:rsidR="00DE376A">
        <w:rPr>
          <w:rFonts w:ascii="Arial" w:hAnsi="Arial"/>
        </w:rPr>
        <w:t xml:space="preserve"> </w:t>
      </w:r>
      <w:r w:rsidR="00DE376A" w:rsidRPr="00DE376A">
        <w:rPr>
          <w:rFonts w:ascii="Arial" w:hAnsi="Arial" w:cs="Arial"/>
          <w:sz w:val="20"/>
          <w:szCs w:val="20"/>
        </w:rPr>
        <w:t>zejména dle vyhlášky č. 246/2001 Sb., o požární prevenci v platném zněni.</w:t>
      </w:r>
    </w:p>
    <w:p w14:paraId="4258131B" w14:textId="77777777" w:rsidR="00CD1BFE" w:rsidRDefault="00CD1BFE" w:rsidP="00280022">
      <w:pPr>
        <w:pStyle w:val="lnek"/>
      </w:pPr>
      <w:r w:rsidRPr="00280022">
        <w:rPr>
          <w:rFonts w:eastAsiaTheme="minorEastAsia"/>
        </w:rPr>
        <w:t>Záruka</w:t>
      </w:r>
      <w:r w:rsidRPr="00CD1BFE">
        <w:t xml:space="preserve"> a záruční doba</w:t>
      </w:r>
    </w:p>
    <w:p w14:paraId="1FA8D45E" w14:textId="77777777" w:rsidR="00D600B4" w:rsidRPr="003B35B6" w:rsidRDefault="00CD1BFE" w:rsidP="00D600B4">
      <w:pPr>
        <w:pStyle w:val="Odstavec2"/>
        <w:numPr>
          <w:ilvl w:val="1"/>
          <w:numId w:val="1"/>
        </w:numPr>
        <w:tabs>
          <w:tab w:val="num" w:pos="1080"/>
        </w:tabs>
        <w:ind w:left="567"/>
      </w:pPr>
      <w:r w:rsidRPr="00CD1BFE">
        <w:t>Z</w:t>
      </w:r>
      <w:r w:rsidR="00D600B4">
        <w:t xml:space="preserve">a </w:t>
      </w:r>
      <w:r w:rsidR="00D600B4" w:rsidRPr="003B35B6">
        <w:t xml:space="preserve">jakost Díla, případně vady Díla, Zhotovitel odpovídá dle příslušných ustanovení </w:t>
      </w:r>
      <w:r w:rsidR="00D600B4">
        <w:t xml:space="preserve">zákona č. 89/2012 Sb., </w:t>
      </w:r>
      <w:r w:rsidR="00D600B4" w:rsidRPr="003B35B6">
        <w:t>občansk</w:t>
      </w:r>
      <w:r w:rsidR="00D600B4">
        <w:t>ého zákoníku, v platném znění</w:t>
      </w:r>
      <w:r w:rsidR="00D600B4" w:rsidRPr="003B35B6">
        <w:t xml:space="preserve">. V případě, že Zhotovitel neprovede Dílo v souladu s touto </w:t>
      </w:r>
      <w:r w:rsidR="00D600B4">
        <w:t>S</w:t>
      </w:r>
      <w:r w:rsidR="00D600B4" w:rsidRPr="003B35B6">
        <w:t>mlouvou, přičemž takové vadné provedení Díla nebude písemně Objednatelem odsouhlaseno, bude to považováno za vadu Díla a Zhotovitel se zavazuje takovou vadu bezplatně odstranit, pokud Objednatel nebude na Zhotoviteli uplatňovat jiný nárok z</w:t>
      </w:r>
      <w:r w:rsidR="00D600B4">
        <w:t> titulu práv Objednatele z vadného plnění Zhotovitele</w:t>
      </w:r>
      <w:r w:rsidR="00D600B4" w:rsidRPr="003B35B6">
        <w:t>.</w:t>
      </w:r>
    </w:p>
    <w:p w14:paraId="2AE7DD5C" w14:textId="14975F16" w:rsidR="00D600B4" w:rsidRPr="003B35B6" w:rsidRDefault="00D600B4" w:rsidP="00D600B4">
      <w:pPr>
        <w:pStyle w:val="Odstavec2"/>
        <w:numPr>
          <w:ilvl w:val="1"/>
          <w:numId w:val="1"/>
        </w:numPr>
        <w:tabs>
          <w:tab w:val="num" w:pos="1080"/>
        </w:tabs>
        <w:ind w:left="567"/>
      </w:pPr>
      <w:r w:rsidRPr="003B35B6">
        <w:t xml:space="preserve">Zhotovitel přejímá </w:t>
      </w:r>
      <w:r>
        <w:t>v souladu se zákonem č. 89/2012 Sb., občanský zákoník, v platném znění (dále a výše též jen „</w:t>
      </w:r>
      <w:r w:rsidRPr="000C37CF">
        <w:rPr>
          <w:b/>
          <w:bCs/>
        </w:rPr>
        <w:t>občanský zákoník</w:t>
      </w:r>
      <w:r>
        <w:t>“), zejm. v souladu s § 2619</w:t>
      </w:r>
      <w:r w:rsidR="00DB767A">
        <w:t xml:space="preserve"> </w:t>
      </w:r>
      <w:r>
        <w:t xml:space="preserve">s odkazem na § 2113 a násl. </w:t>
      </w:r>
      <w:r>
        <w:lastRenderedPageBreak/>
        <w:t xml:space="preserve">občanského zákoníku, </w:t>
      </w:r>
      <w:r w:rsidRPr="003B35B6">
        <w:t xml:space="preserve">záruku za to, že Dílo jako celek podle této </w:t>
      </w:r>
      <w:r>
        <w:t>S</w:t>
      </w:r>
      <w:r w:rsidRPr="003B35B6">
        <w:t>mlouvy, jakož i jeho části,</w:t>
      </w:r>
      <w:r>
        <w:t xml:space="preserve"> bu</w:t>
      </w:r>
      <w:r w:rsidRPr="003B35B6">
        <w:t>de během záruční doby:</w:t>
      </w:r>
    </w:p>
    <w:p w14:paraId="1C23E9A4" w14:textId="6146123E"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bez jakýchkoliv vad a/nebo nedodělků</w:t>
      </w:r>
      <w:r w:rsidR="00436EED">
        <w:rPr>
          <w:rFonts w:ascii="Arial" w:hAnsi="Arial" w:cs="Arial"/>
          <w:sz w:val="20"/>
          <w:szCs w:val="20"/>
        </w:rPr>
        <w:t>;</w:t>
      </w:r>
    </w:p>
    <w:p w14:paraId="28C6FC8A" w14:textId="6C7A4236"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splňovat všechny požadavky stanovené touto Smlouvo</w:t>
      </w:r>
      <w:r w:rsidR="00436EED">
        <w:rPr>
          <w:rFonts w:ascii="Arial" w:hAnsi="Arial" w:cs="Arial"/>
          <w:sz w:val="20"/>
          <w:szCs w:val="20"/>
        </w:rPr>
        <w:t>u;</w:t>
      </w:r>
      <w:r w:rsidRPr="00436EED">
        <w:rPr>
          <w:rFonts w:ascii="Arial" w:hAnsi="Arial" w:cs="Arial"/>
          <w:sz w:val="20"/>
          <w:szCs w:val="20"/>
        </w:rPr>
        <w:t xml:space="preserve"> </w:t>
      </w:r>
    </w:p>
    <w:p w14:paraId="74D30A4E" w14:textId="058F6AF2"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w:t>
      </w:r>
      <w:r w:rsidR="00436EED">
        <w:rPr>
          <w:rFonts w:ascii="Arial" w:hAnsi="Arial" w:cs="Arial"/>
          <w:sz w:val="20"/>
          <w:szCs w:val="20"/>
        </w:rPr>
        <w:t> </w:t>
      </w:r>
      <w:r w:rsidRPr="00436EED">
        <w:rPr>
          <w:rFonts w:ascii="Arial" w:hAnsi="Arial" w:cs="Arial"/>
          <w:sz w:val="20"/>
          <w:szCs w:val="20"/>
        </w:rPr>
        <w:t>rozporu</w:t>
      </w:r>
      <w:r w:rsidR="00436EED">
        <w:rPr>
          <w:rFonts w:ascii="Arial" w:hAnsi="Arial" w:cs="Arial"/>
          <w:sz w:val="20"/>
          <w:szCs w:val="20"/>
        </w:rPr>
        <w:t>;</w:t>
      </w:r>
      <w:r w:rsidRPr="00436EED">
        <w:rPr>
          <w:rFonts w:ascii="Arial" w:hAnsi="Arial" w:cs="Arial"/>
          <w:sz w:val="20"/>
          <w:szCs w:val="20"/>
        </w:rPr>
        <w:t xml:space="preserve"> </w:t>
      </w:r>
    </w:p>
    <w:p w14:paraId="5F3F39CF" w14:textId="2693092C"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způsobilé k účelu sjednanému dle této Smlouvy</w:t>
      </w:r>
      <w:r w:rsidR="00436EED">
        <w:rPr>
          <w:rFonts w:ascii="Arial" w:hAnsi="Arial" w:cs="Arial"/>
          <w:sz w:val="20"/>
          <w:szCs w:val="20"/>
        </w:rPr>
        <w:t>;</w:t>
      </w:r>
    </w:p>
    <w:p w14:paraId="1799B48F" w14:textId="19664D34"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nebude obsahovat chyby a nedostatky, které by snižovaly jeho hodnotu, funkčnost nebo způsobilost k řádnému a bezporuchovému (po)užití dle této Smlouvy nebo dílčí smlouvy, a</w:t>
      </w:r>
    </w:p>
    <w:p w14:paraId="7EB09D2C" w14:textId="71D3AE21" w:rsidR="00D600B4" w:rsidRPr="00436EED" w:rsidRDefault="00D600B4" w:rsidP="00F2141F">
      <w:pPr>
        <w:pStyle w:val="Odstavecseseznamem"/>
        <w:numPr>
          <w:ilvl w:val="0"/>
          <w:numId w:val="12"/>
        </w:numPr>
        <w:spacing w:before="120" w:after="0"/>
        <w:rPr>
          <w:rFonts w:ascii="Arial" w:hAnsi="Arial" w:cs="Arial"/>
          <w:sz w:val="20"/>
          <w:szCs w:val="20"/>
        </w:rPr>
      </w:pPr>
      <w:r w:rsidRPr="00436EED">
        <w:rPr>
          <w:rFonts w:ascii="Arial" w:hAnsi="Arial" w:cs="Arial"/>
          <w:sz w:val="20"/>
          <w:szCs w:val="20"/>
        </w:rPr>
        <w:t>bez právních vad</w:t>
      </w:r>
      <w:r w:rsidR="00436EED">
        <w:rPr>
          <w:rFonts w:ascii="Arial" w:hAnsi="Arial" w:cs="Arial"/>
          <w:sz w:val="20"/>
          <w:szCs w:val="20"/>
        </w:rPr>
        <w:t>.</w:t>
      </w:r>
    </w:p>
    <w:p w14:paraId="588AAF46" w14:textId="77777777" w:rsidR="00D600B4" w:rsidRDefault="00D600B4" w:rsidP="00D600B4">
      <w:pPr>
        <w:pStyle w:val="02-ODST-2"/>
        <w:tabs>
          <w:tab w:val="clear" w:pos="1080"/>
        </w:tabs>
        <w:ind w:firstLine="0"/>
        <w:rPr>
          <w:rFonts w:cs="Arial"/>
        </w:rPr>
      </w:pPr>
      <w:r w:rsidRPr="003B35B6">
        <w:rPr>
          <w:rFonts w:cs="Arial"/>
        </w:rPr>
        <w:t>(dále jen „</w:t>
      </w:r>
      <w:r w:rsidRPr="00D600B4">
        <w:rPr>
          <w:rFonts w:cs="Arial"/>
          <w:b/>
          <w:bCs/>
        </w:rPr>
        <w:t>záruka za jakost</w:t>
      </w:r>
      <w:r w:rsidRPr="003B35B6">
        <w:rPr>
          <w:rFonts w:cs="Arial"/>
        </w:rPr>
        <w:t>“).</w:t>
      </w:r>
    </w:p>
    <w:p w14:paraId="5B72E7DF" w14:textId="77777777" w:rsidR="00D600B4" w:rsidRPr="008B1389" w:rsidRDefault="00D600B4" w:rsidP="00D600B4">
      <w:pPr>
        <w:pStyle w:val="02-ODST-2"/>
        <w:tabs>
          <w:tab w:val="clear" w:pos="1080"/>
        </w:tabs>
        <w:ind w:firstLine="0"/>
        <w:rPr>
          <w:rFonts w:cs="Arial"/>
        </w:rPr>
      </w:pPr>
    </w:p>
    <w:p w14:paraId="62362EE0" w14:textId="6E2C0DCD" w:rsidR="00D600B4" w:rsidRPr="00C13679" w:rsidRDefault="00D600B4" w:rsidP="00D600B4">
      <w:pPr>
        <w:pStyle w:val="Odstavec2"/>
        <w:numPr>
          <w:ilvl w:val="1"/>
          <w:numId w:val="1"/>
        </w:numPr>
        <w:tabs>
          <w:tab w:val="num" w:pos="1080"/>
        </w:tabs>
        <w:ind w:left="567"/>
      </w:pPr>
      <w:r w:rsidRPr="00C13679">
        <w:t xml:space="preserve">Záruční doba se sjednává </w:t>
      </w:r>
      <w:r w:rsidRPr="00E767F6">
        <w:t>v délce trvání</w:t>
      </w:r>
      <w:r w:rsidRPr="00C13679">
        <w:rPr>
          <w:b/>
          <w:bCs/>
        </w:rPr>
        <w:t xml:space="preserve"> </w:t>
      </w:r>
      <w:r w:rsidR="000B77CA">
        <w:rPr>
          <w:b/>
          <w:bCs/>
        </w:rPr>
        <w:t>dvaceti čtyř</w:t>
      </w:r>
      <w:r w:rsidR="00C13679" w:rsidRPr="00C13679">
        <w:rPr>
          <w:b/>
          <w:bCs/>
        </w:rPr>
        <w:t xml:space="preserve"> (</w:t>
      </w:r>
      <w:r w:rsidR="000B77CA">
        <w:rPr>
          <w:b/>
          <w:bCs/>
        </w:rPr>
        <w:t>24</w:t>
      </w:r>
      <w:r w:rsidR="00C13679" w:rsidRPr="00C13679">
        <w:rPr>
          <w:b/>
          <w:bCs/>
        </w:rPr>
        <w:t>)</w:t>
      </w:r>
      <w:r w:rsidRPr="00C13679">
        <w:rPr>
          <w:b/>
          <w:bCs/>
        </w:rPr>
        <w:t xml:space="preserve"> měsíců</w:t>
      </w:r>
      <w:r w:rsidRPr="00C13679">
        <w:t xml:space="preserve"> </w:t>
      </w:r>
      <w:r w:rsidR="00C13679" w:rsidRPr="00C13679">
        <w:t>n</w:t>
      </w:r>
      <w:r w:rsidRPr="00C13679">
        <w:t xml:space="preserve">a jakost dodaných </w:t>
      </w:r>
      <w:r w:rsidR="00C13679" w:rsidRPr="00C13679">
        <w:t xml:space="preserve">materiálů a </w:t>
      </w:r>
      <w:r w:rsidRPr="00C13679">
        <w:t xml:space="preserve">komponentů a dále na </w:t>
      </w:r>
      <w:r w:rsidR="00295E79" w:rsidRPr="00C13679">
        <w:t>stavebně – montážní</w:t>
      </w:r>
      <w:r w:rsidRPr="00C13679">
        <w:t xml:space="preserve"> část Díla </w:t>
      </w:r>
      <w:r w:rsidRPr="00E767F6">
        <w:t>v délce trvání</w:t>
      </w:r>
      <w:r w:rsidRPr="00C13679">
        <w:rPr>
          <w:b/>
          <w:bCs/>
        </w:rPr>
        <w:t xml:space="preserve"> </w:t>
      </w:r>
      <w:r w:rsidR="000B77CA">
        <w:rPr>
          <w:b/>
          <w:bCs/>
        </w:rPr>
        <w:t>šedesáti</w:t>
      </w:r>
      <w:r w:rsidR="00C13679" w:rsidRPr="00C13679">
        <w:rPr>
          <w:b/>
          <w:bCs/>
        </w:rPr>
        <w:t xml:space="preserve"> (</w:t>
      </w:r>
      <w:r w:rsidR="000B77CA">
        <w:rPr>
          <w:b/>
          <w:bCs/>
        </w:rPr>
        <w:t>60</w:t>
      </w:r>
      <w:r w:rsidR="00C13679" w:rsidRPr="00C13679">
        <w:rPr>
          <w:b/>
          <w:bCs/>
        </w:rPr>
        <w:t>)</w:t>
      </w:r>
      <w:r w:rsidRPr="00C13679">
        <w:rPr>
          <w:b/>
          <w:bCs/>
        </w:rPr>
        <w:t xml:space="preserve"> měsíců.</w:t>
      </w:r>
    </w:p>
    <w:p w14:paraId="53B1318C" w14:textId="77777777" w:rsidR="00D600B4" w:rsidRDefault="00D600B4" w:rsidP="00D600B4">
      <w:pPr>
        <w:pStyle w:val="Odstavec2"/>
        <w:numPr>
          <w:ilvl w:val="1"/>
          <w:numId w:val="1"/>
        </w:numPr>
        <w:tabs>
          <w:tab w:val="num" w:pos="1080"/>
        </w:tabs>
        <w:ind w:left="567"/>
      </w:pPr>
      <w:r>
        <w:t>Objednatel požaduje zajištění záručního servisu v souladu s platnou legislativou a dle podmínek vyplývajících ze Smlouvy.</w:t>
      </w:r>
    </w:p>
    <w:p w14:paraId="4FC6B075" w14:textId="54F7BE42" w:rsidR="00D600B4" w:rsidRDefault="00D600B4" w:rsidP="00D600B4">
      <w:pPr>
        <w:pStyle w:val="Odstavec2"/>
        <w:numPr>
          <w:ilvl w:val="1"/>
          <w:numId w:val="1"/>
        </w:numPr>
        <w:tabs>
          <w:tab w:val="num" w:pos="1080"/>
        </w:tabs>
        <w:ind w:left="567"/>
      </w:pPr>
      <w:r>
        <w:t>Objednatel požaduje po Zhotoviteli stanov</w:t>
      </w:r>
      <w:r w:rsidR="004B7E27">
        <w:t xml:space="preserve">it </w:t>
      </w:r>
      <w:r w:rsidR="00A81896">
        <w:t xml:space="preserve">jednotné kontaktní místo </w:t>
      </w:r>
      <w:r>
        <w:t>pro nahlašování vad Díla</w:t>
      </w:r>
      <w:r w:rsidR="004B7E27">
        <w:t xml:space="preserve">. </w:t>
      </w:r>
      <w:r>
        <w:t>Zhotovitel se zavazuje přijímat reklamac</w:t>
      </w:r>
      <w:r w:rsidR="004B7E27">
        <w:t>e</w:t>
      </w:r>
      <w:r>
        <w:t xml:space="preserve"> vad</w:t>
      </w:r>
      <w:r w:rsidR="00C13679">
        <w:t xml:space="preserve"> dvacet čtyři (24) hodin denně, sedm (7) dní v týdnu </w:t>
      </w:r>
      <w:r>
        <w:t xml:space="preserve">na e-mailové adrese: </w:t>
      </w:r>
      <w:r w:rsidRPr="00CF77A7">
        <w:rPr>
          <w:highlight w:val="yellow"/>
        </w:rPr>
        <w:t>…………………</w:t>
      </w:r>
      <w:r w:rsidRPr="004B7E27">
        <w:t>,</w:t>
      </w:r>
      <w:r>
        <w:t xml:space="preserve"> </w:t>
      </w:r>
      <w:r w:rsidR="004B7E27">
        <w:t>a</w:t>
      </w:r>
      <w:r>
        <w:t xml:space="preserve"> na mob. tel. čísle: </w:t>
      </w:r>
      <w:r w:rsidRPr="00CF77A7">
        <w:rPr>
          <w:highlight w:val="yellow"/>
        </w:rPr>
        <w:t>…………………</w:t>
      </w:r>
    </w:p>
    <w:p w14:paraId="146C683A" w14:textId="52F0EC9D" w:rsidR="00D600B4" w:rsidRDefault="00D600B4" w:rsidP="00D600B4">
      <w:pPr>
        <w:pStyle w:val="Odstavec2"/>
        <w:numPr>
          <w:ilvl w:val="1"/>
          <w:numId w:val="1"/>
        </w:numPr>
        <w:tabs>
          <w:tab w:val="num" w:pos="1080"/>
        </w:tabs>
        <w:ind w:left="567"/>
      </w:pPr>
      <w:r>
        <w:t xml:space="preserve">Objednatel požaduje a </w:t>
      </w:r>
      <w:r w:rsidRPr="00F57D9F">
        <w:t>Zhotovitel se zavazuje provést odstranění Objedn</w:t>
      </w:r>
      <w:r>
        <w:t xml:space="preserve">atelem reklamované vady Díla </w:t>
      </w:r>
      <w:r w:rsidRPr="008673B5">
        <w:rPr>
          <w:b/>
        </w:rPr>
        <w:t xml:space="preserve">do </w:t>
      </w:r>
      <w:r w:rsidR="00C13679">
        <w:rPr>
          <w:b/>
        </w:rPr>
        <w:t>dvaceti čtyř</w:t>
      </w:r>
      <w:r w:rsidRPr="008673B5">
        <w:rPr>
          <w:b/>
        </w:rPr>
        <w:t xml:space="preserve"> (</w:t>
      </w:r>
      <w:r w:rsidR="00C13679">
        <w:rPr>
          <w:b/>
        </w:rPr>
        <w:t>24</w:t>
      </w:r>
      <w:r w:rsidRPr="008673B5">
        <w:rPr>
          <w:b/>
        </w:rPr>
        <w:t>) hodin</w:t>
      </w:r>
      <w:r>
        <w:t xml:space="preserve"> od nahlášení vady Objednatelem Zhotoviteli na stanovené kontaktní místo, nebude-li mezi Smluvními stranami sjednáno v konkrétních případech výslovně jinak.</w:t>
      </w:r>
    </w:p>
    <w:p w14:paraId="1DE725E1" w14:textId="77777777" w:rsidR="00D600B4" w:rsidRPr="002B7EC9" w:rsidRDefault="00D600B4" w:rsidP="00D600B4">
      <w:pPr>
        <w:pStyle w:val="Odstavec2"/>
        <w:numPr>
          <w:ilvl w:val="1"/>
          <w:numId w:val="1"/>
        </w:numPr>
        <w:tabs>
          <w:tab w:val="num" w:pos="1080"/>
        </w:tabs>
        <w:ind w:left="567"/>
      </w:pPr>
      <w:r w:rsidRPr="002B7EC9">
        <w:t xml:space="preserve">Zhotovitel se touto Smlouvou zavazuje, že Objednateli </w:t>
      </w:r>
      <w:r>
        <w:t xml:space="preserve">rovněž </w:t>
      </w:r>
      <w:r w:rsidRPr="002B7EC9">
        <w:t xml:space="preserve">zajistí pozáruční servis a dostupnost náhradních dílů a komponent potřebných pro užívání Díla </w:t>
      </w:r>
      <w:r w:rsidRPr="008673B5">
        <w:rPr>
          <w:b/>
        </w:rPr>
        <w:t>po dobu pěti (5) let</w:t>
      </w:r>
      <w:r w:rsidRPr="002B7EC9">
        <w:t xml:space="preserve"> ode dne skončení záruční doby. Zhotovitel dále prohlašuje, že Objednateli poskytne na základě jeho požadavku službu, spočívající v zajištění pozáručního servisu v trvání </w:t>
      </w:r>
      <w:r w:rsidRPr="008673B5">
        <w:rPr>
          <w:b/>
        </w:rPr>
        <w:t xml:space="preserve">pět (5) let </w:t>
      </w:r>
      <w:r w:rsidRPr="002B7EC9">
        <w:t>ode dne skončení záruční doby. Objednatel není povinen využívat službu pozáručního servisu.</w:t>
      </w:r>
    </w:p>
    <w:p w14:paraId="47A4F40B" w14:textId="2E6BF5BB" w:rsidR="00D600B4" w:rsidRDefault="00D600B4" w:rsidP="00D600B4">
      <w:pPr>
        <w:pStyle w:val="Odstavec2"/>
        <w:numPr>
          <w:ilvl w:val="1"/>
          <w:numId w:val="1"/>
        </w:numPr>
        <w:tabs>
          <w:tab w:val="num" w:pos="1080"/>
        </w:tabs>
        <w:ind w:left="567"/>
      </w:pPr>
      <w:r w:rsidRPr="00B86844">
        <w:t>Pozáruční servis</w:t>
      </w:r>
      <w:r w:rsidRPr="009C4B19">
        <w:t xml:space="preserve"> je oprávněn v takovém případě zajišťovat </w:t>
      </w:r>
      <w:r>
        <w:t>Zhotovitel</w:t>
      </w:r>
      <w:r w:rsidRPr="009C4B19">
        <w:t xml:space="preserve"> sám či prostřednictvím třetí osoby, přičemž v takovém případě odpovídá za poskytnutou službu</w:t>
      </w:r>
      <w:r>
        <w:t xml:space="preserve"> </w:t>
      </w:r>
      <w:r w:rsidRPr="009C4B19">
        <w:t>jako</w:t>
      </w:r>
      <w:r w:rsidR="000C37CF">
        <w:t xml:space="preserve"> kdy</w:t>
      </w:r>
      <w:r w:rsidRPr="009C4B19">
        <w:t xml:space="preserve">by plnil sám. Pozáruční servis bude poskytovat </w:t>
      </w:r>
      <w:r>
        <w:t xml:space="preserve">Zhotovitel </w:t>
      </w:r>
      <w:r w:rsidRPr="009C4B19">
        <w:t xml:space="preserve">ve smluvních servisních místech či dle dohody v místě určeném </w:t>
      </w:r>
      <w:r>
        <w:t xml:space="preserve">Objednatelem </w:t>
      </w:r>
      <w:r w:rsidRPr="009C4B19">
        <w:t>na základě objednávky</w:t>
      </w:r>
      <w:r>
        <w:t xml:space="preserve"> Objednatele</w:t>
      </w:r>
      <w:r w:rsidRPr="009C4B19">
        <w:t>, uskutečněné</w:t>
      </w:r>
      <w:r>
        <w:t xml:space="preserve"> telefonicky na tel.: </w:t>
      </w:r>
      <w:r w:rsidR="000C37CF" w:rsidRPr="00AF5FCC">
        <w:rPr>
          <w:highlight w:val="yellow"/>
        </w:rPr>
        <w:t>……………</w:t>
      </w:r>
      <w:r w:rsidRPr="009C4B19">
        <w:t xml:space="preserve"> a</w:t>
      </w:r>
      <w:r>
        <w:t xml:space="preserve"> elektronickou poštou na adresu: </w:t>
      </w:r>
      <w:r w:rsidRPr="00AF5FCC">
        <w:rPr>
          <w:highlight w:val="yellow"/>
        </w:rPr>
        <w:t>………</w:t>
      </w:r>
      <w:proofErr w:type="gramStart"/>
      <w:r w:rsidRPr="00AF5FCC">
        <w:rPr>
          <w:highlight w:val="yellow"/>
        </w:rPr>
        <w:t>…….</w:t>
      </w:r>
      <w:proofErr w:type="gramEnd"/>
      <w:r w:rsidRPr="009C4B19">
        <w:t xml:space="preserve">a následně písemně potvrzené </w:t>
      </w:r>
      <w:r>
        <w:t>ze strany Zhotovitele, a to za ceny v místě a čase obvyklé</w:t>
      </w:r>
      <w:r w:rsidRPr="009C4B19">
        <w:t>.</w:t>
      </w:r>
    </w:p>
    <w:p w14:paraId="1E331287" w14:textId="294D4AF2" w:rsidR="00D600B4" w:rsidRDefault="00D600B4" w:rsidP="00D600B4">
      <w:pPr>
        <w:pStyle w:val="Odstavec2"/>
        <w:numPr>
          <w:ilvl w:val="1"/>
          <w:numId w:val="1"/>
        </w:numPr>
        <w:tabs>
          <w:tab w:val="num" w:pos="1080"/>
        </w:tabs>
        <w:ind w:left="567"/>
      </w:pPr>
      <w:r>
        <w:t>Nebude-li v konkrétních případech sjednáno jinak, platí pro nahlašování a odstraňování vad u plnění pozáručního servisu Zhotovitelem podmínky a lhůty sjednané v </w:t>
      </w:r>
      <w:proofErr w:type="spellStart"/>
      <w:r>
        <w:t>ust</w:t>
      </w:r>
      <w:proofErr w:type="spellEnd"/>
      <w:r>
        <w:t>. 9.5</w:t>
      </w:r>
      <w:r w:rsidR="00596E04">
        <w:t>.</w:t>
      </w:r>
      <w:r>
        <w:t xml:space="preserve"> </w:t>
      </w:r>
      <w:r w:rsidR="00A81896">
        <w:t>a 9.</w:t>
      </w:r>
      <w:r w:rsidR="00596E04">
        <w:t>6.</w:t>
      </w:r>
      <w:r w:rsidR="00A81896">
        <w:t xml:space="preserve"> </w:t>
      </w:r>
      <w:r>
        <w:t xml:space="preserve">Smlouvy a Objednatel je rovněž oprávněn v případě prodlení Zhotovitele s odstraněním vady ve sjednané lhůtě požadovat po Zhotoviteli uhrazení smluvní pokuty ve výši 100,- Kč za každou vadu a každou započatou hodinu prodlení Zhotovitele. </w:t>
      </w:r>
    </w:p>
    <w:p w14:paraId="4838F7A0" w14:textId="2CD4BBBA" w:rsidR="00F2141F" w:rsidRPr="00F2141F" w:rsidRDefault="00F2141F" w:rsidP="00F2141F">
      <w:pPr>
        <w:pStyle w:val="lnek"/>
      </w:pPr>
      <w:r>
        <w:t>Odpovědnost za újmu a bezpečnost, p</w:t>
      </w:r>
      <w:r w:rsidR="00216448" w:rsidRPr="00216448">
        <w:t xml:space="preserve">ojištění </w:t>
      </w:r>
    </w:p>
    <w:p w14:paraId="374AB917" w14:textId="77777777" w:rsidR="00F2141F" w:rsidRPr="008228A1" w:rsidRDefault="00216448" w:rsidP="00F2141F">
      <w:pPr>
        <w:pStyle w:val="02-ODST-2"/>
        <w:numPr>
          <w:ilvl w:val="1"/>
          <w:numId w:val="1"/>
        </w:numPr>
        <w:tabs>
          <w:tab w:val="num" w:pos="1080"/>
        </w:tabs>
        <w:ind w:left="567"/>
      </w:pPr>
      <w:r w:rsidRPr="00216448">
        <w:t xml:space="preserve">Zhotovitel </w:t>
      </w:r>
      <w:r w:rsidR="00F2141F" w:rsidRPr="008228A1">
        <w:t xml:space="preserve">odpovídá za </w:t>
      </w:r>
      <w:r w:rsidR="00F2141F">
        <w:t xml:space="preserve">újmu </w:t>
      </w:r>
      <w:r w:rsidR="00F2141F" w:rsidRPr="008228A1">
        <w:t>způsoben</w:t>
      </w:r>
      <w:r w:rsidR="00F2141F">
        <w:t>ou</w:t>
      </w:r>
      <w:r w:rsidR="00F2141F" w:rsidRPr="008228A1">
        <w:t xml:space="preserve"> při realizaci </w:t>
      </w:r>
      <w:r w:rsidR="00F2141F">
        <w:t>předmětu plnění</w:t>
      </w:r>
      <w:r w:rsidR="00F2141F" w:rsidRPr="008228A1">
        <w:t xml:space="preserve"> nebo v souvislosti s ním Objednateli, třetím osobám a na životním prostředí podle obecně platných právních předpisů. Zhotovitel odpovídá také za </w:t>
      </w:r>
      <w:r w:rsidR="00F2141F">
        <w:t xml:space="preserve">újmu vzniklou porušením </w:t>
      </w:r>
      <w:r w:rsidR="00F2141F" w:rsidRPr="008228A1">
        <w:t xml:space="preserve">požadavků na bezpečnost práce a protipožární ochranu místa havárie a okolí ovlivněného realizací </w:t>
      </w:r>
      <w:r w:rsidR="00F2141F">
        <w:t>předmětu plnění</w:t>
      </w:r>
      <w:r w:rsidR="00F2141F" w:rsidRPr="008228A1">
        <w:t xml:space="preserve">. </w:t>
      </w:r>
      <w:r w:rsidR="00F2141F">
        <w:t xml:space="preserve">Újmu </w:t>
      </w:r>
      <w:r w:rsidR="00F2141F" w:rsidRPr="008228A1">
        <w:t xml:space="preserve">se zavazuje Zhotovitel odstranit na vlastní náklady </w:t>
      </w:r>
      <w:r w:rsidR="00F2141F">
        <w:t xml:space="preserve">a nebezpečí naturální restitucí </w:t>
      </w:r>
      <w:r w:rsidR="00F2141F" w:rsidRPr="008228A1">
        <w:t xml:space="preserve">anebo nahradí způsobenou </w:t>
      </w:r>
      <w:r w:rsidR="00F2141F">
        <w:t>újmu</w:t>
      </w:r>
      <w:r w:rsidR="00F2141F" w:rsidRPr="008228A1">
        <w:t xml:space="preserve"> po</w:t>
      </w:r>
      <w:r w:rsidR="00F2141F">
        <w:t xml:space="preserve">škozenému </w:t>
      </w:r>
      <w:r w:rsidR="00F2141F" w:rsidRPr="008228A1">
        <w:t xml:space="preserve">v penězích. V případě, že bude v důsledku porušení povinnosti Zhotovitele dle této </w:t>
      </w:r>
      <w:r w:rsidR="00F2141F">
        <w:t>S</w:t>
      </w:r>
      <w:r w:rsidR="00F2141F" w:rsidRPr="008228A1">
        <w:t xml:space="preserve">mlouvy, </w:t>
      </w:r>
      <w:r w:rsidR="00F2141F">
        <w:t>d</w:t>
      </w:r>
      <w:r w:rsidR="00F2141F" w:rsidRPr="008228A1">
        <w:t xml:space="preserve">ílčí smlouvy, obecně závazných právních předpisů, či povinností stanovených rozhodnutím příslušného správního orgánu, udělena správním orgánem Objednateli pokuta, kterou Objednatel uhradí, zavazuje se Zhotovitel uhradit Objednatelem uhrazenou pokutu a náklady </w:t>
      </w:r>
      <w:r w:rsidR="00F2141F" w:rsidRPr="008228A1">
        <w:lastRenderedPageBreak/>
        <w:t xml:space="preserve">vynaložené v souvislosti s řízením o pokutě do </w:t>
      </w:r>
      <w:r w:rsidR="00F2141F">
        <w:t>pěti (</w:t>
      </w:r>
      <w:r w:rsidR="00F2141F" w:rsidRPr="008228A1">
        <w:t>5</w:t>
      </w:r>
      <w:r w:rsidR="00F2141F">
        <w:t>)</w:t>
      </w:r>
      <w:r w:rsidR="00F2141F" w:rsidRPr="008228A1">
        <w:t xml:space="preserve"> dnů ode dne doručení písemné výzvy Objednatele.</w:t>
      </w:r>
    </w:p>
    <w:p w14:paraId="48AB6CE4" w14:textId="25CB05BA" w:rsidR="00F2141F" w:rsidRPr="00B37BBE" w:rsidRDefault="00F2141F" w:rsidP="00F2141F">
      <w:pPr>
        <w:pStyle w:val="02-ODST-2"/>
        <w:numPr>
          <w:ilvl w:val="1"/>
          <w:numId w:val="1"/>
        </w:numPr>
        <w:tabs>
          <w:tab w:val="num" w:pos="1080"/>
        </w:tabs>
        <w:ind w:left="567"/>
      </w:pPr>
      <w:r w:rsidRPr="00B37BBE">
        <w:t>Zhotovitel prohlašuje, že má ke dni podpisu této Smlouvy platně a účinně uzavřeno pojištění odpovědnosti za škodu způsobenou Zhotovitelem třetí osobě</w:t>
      </w:r>
      <w:r>
        <w:t>,</w:t>
      </w:r>
      <w:r w:rsidRPr="00B37BBE">
        <w:t xml:space="preserve"> vzniklou v souvislosti s výkonem jeho podnikatelské činnosti</w:t>
      </w:r>
      <w:r>
        <w:t xml:space="preserve"> se stanovenou </w:t>
      </w:r>
      <w:r w:rsidRPr="00B37BBE">
        <w:rPr>
          <w:rFonts w:cs="Arial"/>
        </w:rPr>
        <w:t>minimální úrov</w:t>
      </w:r>
      <w:r>
        <w:rPr>
          <w:rFonts w:cs="Arial"/>
        </w:rPr>
        <w:t>ní</w:t>
      </w:r>
      <w:r w:rsidRPr="00B37BBE">
        <w:rPr>
          <w:rFonts w:cs="Arial"/>
        </w:rPr>
        <w:t xml:space="preserve"> pojistného plnění ve výši odpovídající pojistné částce s celkovým ročním limitem pojistného plnění </w:t>
      </w:r>
      <w:r>
        <w:rPr>
          <w:rFonts w:cs="Arial"/>
        </w:rPr>
        <w:t>nejméně</w:t>
      </w:r>
      <w:r w:rsidRPr="00B37BBE">
        <w:rPr>
          <w:rFonts w:cs="Arial"/>
        </w:rPr>
        <w:t xml:space="preserve"> 100 mil. Kč</w:t>
      </w:r>
      <w:r>
        <w:rPr>
          <w:rFonts w:cs="Arial"/>
        </w:rPr>
        <w:t xml:space="preserve"> (sto milionů korun českých)</w:t>
      </w:r>
      <w:r w:rsidRPr="00B37BBE">
        <w:rPr>
          <w:rFonts w:cs="Arial"/>
        </w:rPr>
        <w:t xml:space="preserve"> nebo ekvivalent této částky v cizí měně</w:t>
      </w:r>
      <w:r w:rsidR="00EE365C">
        <w:rPr>
          <w:rFonts w:cs="Arial"/>
        </w:rPr>
        <w:t xml:space="preserve"> a zavazuje se jej mít uzavřené </w:t>
      </w:r>
      <w:r w:rsidR="00093B94">
        <w:rPr>
          <w:rFonts w:cs="Arial"/>
        </w:rPr>
        <w:t>po celou dobu trvání smlouvy.</w:t>
      </w:r>
    </w:p>
    <w:p w14:paraId="737D2FE1" w14:textId="6C29BA1C" w:rsidR="00F2141F" w:rsidRDefault="00F2141F" w:rsidP="00F2141F">
      <w:pPr>
        <w:pStyle w:val="02-ODST-2"/>
        <w:numPr>
          <w:ilvl w:val="1"/>
          <w:numId w:val="1"/>
        </w:numPr>
        <w:tabs>
          <w:tab w:val="num" w:pos="1080"/>
        </w:tabs>
        <w:ind w:left="567"/>
        <w:rPr>
          <w:rFonts w:cs="Arial"/>
        </w:rPr>
      </w:pPr>
      <w:r w:rsidRPr="00AE3897">
        <w:rPr>
          <w:rFonts w:cs="Arial"/>
        </w:rPr>
        <w:t>Zhotovitel</w:t>
      </w:r>
      <w:r>
        <w:rPr>
          <w:rFonts w:cs="Arial"/>
        </w:rPr>
        <w:t xml:space="preserve"> </w:t>
      </w:r>
      <w:proofErr w:type="gramStart"/>
      <w:r w:rsidR="00044E02" w:rsidRPr="00215559">
        <w:t>předloží</w:t>
      </w:r>
      <w:proofErr w:type="gramEnd"/>
      <w:r w:rsidR="00044E02" w:rsidRPr="00215559">
        <w:t xml:space="preserve"> Objednateli </w:t>
      </w:r>
      <w:r w:rsidR="00044E02">
        <w:t xml:space="preserve">v nabídce, či </w:t>
      </w:r>
      <w:r w:rsidR="00044E02" w:rsidRPr="00215559">
        <w:t xml:space="preserve">před podpisem Smlouvy </w:t>
      </w:r>
      <w:r w:rsidR="00044E02">
        <w:t>kopii</w:t>
      </w:r>
      <w:r w:rsidR="00044E02" w:rsidRPr="00215559">
        <w:t xml:space="preserve"> pojistné smlouvy </w:t>
      </w:r>
      <w:r w:rsidR="00044E02">
        <w:t>či certifikátu o pojištění.</w:t>
      </w:r>
    </w:p>
    <w:p w14:paraId="24A2CEC4" w14:textId="77777777" w:rsidR="00F2141F" w:rsidRPr="00CF44DB" w:rsidRDefault="00F2141F" w:rsidP="00F2141F">
      <w:pPr>
        <w:pStyle w:val="02-ODST-2"/>
        <w:numPr>
          <w:ilvl w:val="1"/>
          <w:numId w:val="1"/>
        </w:numPr>
        <w:tabs>
          <w:tab w:val="num" w:pos="1080"/>
        </w:tabs>
        <w:ind w:left="567"/>
        <w:rPr>
          <w:rFonts w:cs="Arial"/>
        </w:rPr>
      </w:pPr>
      <w:r w:rsidRPr="00CF44DB">
        <w:rPr>
          <w:rFonts w:cs="Arial"/>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14E2EAC8" w14:textId="77777777" w:rsidR="00F2141F" w:rsidRPr="00CF44DB" w:rsidRDefault="00F2141F" w:rsidP="00F2141F">
      <w:pPr>
        <w:pStyle w:val="02-ODST-2"/>
        <w:numPr>
          <w:ilvl w:val="1"/>
          <w:numId w:val="1"/>
        </w:numPr>
        <w:tabs>
          <w:tab w:val="num" w:pos="1080"/>
        </w:tabs>
        <w:ind w:left="567"/>
        <w:rPr>
          <w:rFonts w:cs="Arial"/>
        </w:rPr>
      </w:pPr>
      <w:r w:rsidRPr="00CF44DB">
        <w:rPr>
          <w:rFonts w:cs="Arial"/>
        </w:rPr>
        <w:t>Pokud nebude mít Zhotovitel sjednáno pojištění nebo nebude mít sjednáno pojištění s odpovídajícím pojistným plněním, je Objednatel oprávněn pozastavit provádění předmětu plnění. O tuto dobu se však neprodlužuje dohodnutý termín pro předání předmětu plnění.</w:t>
      </w:r>
    </w:p>
    <w:p w14:paraId="6055A943" w14:textId="0A6DBF21" w:rsidR="00F2141F" w:rsidRPr="009A4B55" w:rsidRDefault="00F2141F" w:rsidP="00F2141F">
      <w:pPr>
        <w:pStyle w:val="02-ODST-2"/>
        <w:numPr>
          <w:ilvl w:val="1"/>
          <w:numId w:val="1"/>
        </w:numPr>
        <w:tabs>
          <w:tab w:val="num" w:pos="1080"/>
        </w:tabs>
        <w:ind w:left="567"/>
        <w:rPr>
          <w:rFonts w:cs="Arial"/>
        </w:rPr>
      </w:pPr>
      <w:r w:rsidRPr="00AE3897">
        <w:rPr>
          <w:rFonts w:cs="Arial"/>
        </w:rPr>
        <w:t>V případě výše uvedené změny pojistné smlouvy nebo jejího nového sjednání je Zhotovitel povinen a Objednatel oprávněn postupovat obdobně podle odst. 1</w:t>
      </w:r>
      <w:r>
        <w:rPr>
          <w:rFonts w:cs="Arial"/>
        </w:rPr>
        <w:t>0</w:t>
      </w:r>
      <w:r w:rsidRPr="00AE3897">
        <w:rPr>
          <w:rFonts w:cs="Arial"/>
        </w:rPr>
        <w:t>.</w:t>
      </w:r>
      <w:r>
        <w:rPr>
          <w:rFonts w:cs="Arial"/>
        </w:rPr>
        <w:t>3</w:t>
      </w:r>
      <w:r w:rsidRPr="00AE3897">
        <w:rPr>
          <w:rFonts w:cs="Arial"/>
        </w:rPr>
        <w:t>. Smlouvy.</w:t>
      </w:r>
    </w:p>
    <w:p w14:paraId="3085AA5A" w14:textId="3393470B" w:rsidR="00216448" w:rsidRPr="00216448" w:rsidRDefault="00F2141F" w:rsidP="00F2141F">
      <w:pPr>
        <w:pStyle w:val="02-ODST-2"/>
        <w:numPr>
          <w:ilvl w:val="1"/>
          <w:numId w:val="1"/>
        </w:numPr>
        <w:tabs>
          <w:tab w:val="num" w:pos="1080"/>
        </w:tabs>
        <w:ind w:left="567"/>
      </w:pPr>
      <w:r>
        <w:t>Újmu vzniklou Objednateli</w:t>
      </w:r>
      <w:r w:rsidRPr="008228A1">
        <w:t>, kter</w:t>
      </w:r>
      <w:r>
        <w:t>ou</w:t>
      </w:r>
      <w:r w:rsidRPr="008228A1">
        <w:t xml:space="preserve"> nelze uhradit z pojištění, </w:t>
      </w:r>
      <w:r>
        <w:t xml:space="preserve">se zavazuje uhradit bezodkladně </w:t>
      </w:r>
      <w:r w:rsidRPr="008228A1">
        <w:t>Zhotovitel v plném rozsahu uvedením do původního stavu a není-li to možné, ve formě finanční náhrady</w:t>
      </w:r>
      <w:r>
        <w:t>, nedohodnou-li se Smluvní strany písemně jinak</w:t>
      </w:r>
      <w:r w:rsidRPr="008228A1">
        <w:t>.</w:t>
      </w:r>
    </w:p>
    <w:p w14:paraId="5AB7EF8D" w14:textId="77777777" w:rsidR="00280022" w:rsidRDefault="00280022" w:rsidP="00280022">
      <w:pPr>
        <w:pStyle w:val="lnek"/>
      </w:pPr>
      <w:r w:rsidRPr="00280022">
        <w:t>Smluvní pokuty a úrok z prodlení</w:t>
      </w:r>
    </w:p>
    <w:p w14:paraId="5D6DEA15" w14:textId="77777777" w:rsidR="00280022"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CC17AA">
        <w:t>v zákonné výši podle občanskoprávních za každý i započatý den prodlení.</w:t>
      </w:r>
      <w:r>
        <w:t xml:space="preserve"> </w:t>
      </w:r>
    </w:p>
    <w:p w14:paraId="5CBA1D1D" w14:textId="779664AD" w:rsidR="00280022" w:rsidRPr="00280022" w:rsidRDefault="00280022" w:rsidP="00280022">
      <w:pPr>
        <w:pStyle w:val="Odstavec2"/>
      </w:pPr>
      <w:r w:rsidRPr="00280022">
        <w:rPr>
          <w:bCs/>
        </w:rPr>
        <w:t>Bude-li Zhotovitel v prodlení se splněním dohodnutého termínu předání Díla z důvodu na své straně, je Objednatel oprávněn požadovat po Zhotoviteli úhradu smluvní pokuty ve výši</w:t>
      </w:r>
      <w:r w:rsidRPr="00CC17AA">
        <w:rPr>
          <w:bCs/>
        </w:rPr>
        <w:t xml:space="preserve"> </w:t>
      </w:r>
      <w:r w:rsidR="00CC17AA">
        <w:rPr>
          <w:bCs/>
        </w:rPr>
        <w:t>0,0</w:t>
      </w:r>
      <w:r w:rsidR="00A73C5F">
        <w:rPr>
          <w:bCs/>
        </w:rPr>
        <w:t>5</w:t>
      </w:r>
      <w:r w:rsidRPr="00CC17AA">
        <w:rPr>
          <w:bCs/>
        </w:rPr>
        <w:t xml:space="preserve"> </w:t>
      </w:r>
      <w:r w:rsidRPr="00280022">
        <w:rPr>
          <w:bCs/>
        </w:rPr>
        <w:t>% z</w:t>
      </w:r>
      <w:r w:rsidR="000A1B3F">
        <w:rPr>
          <w:bCs/>
        </w:rPr>
        <w:t> </w:t>
      </w:r>
      <w:r w:rsidRPr="00280022">
        <w:rPr>
          <w:bCs/>
        </w:rPr>
        <w:t xml:space="preserve">Ceny díla </w:t>
      </w:r>
      <w:r w:rsidR="00500AA5">
        <w:rPr>
          <w:bCs/>
        </w:rPr>
        <w:t xml:space="preserve">bez DPH </w:t>
      </w:r>
      <w:r w:rsidRPr="00280022">
        <w:rPr>
          <w:bCs/>
        </w:rPr>
        <w:t>za každý i započatý den prodlení.</w:t>
      </w:r>
    </w:p>
    <w:p w14:paraId="6AFBDA8B" w14:textId="57B7570F" w:rsidR="00280022" w:rsidRPr="00280022" w:rsidRDefault="00280022" w:rsidP="00280022">
      <w:pPr>
        <w:pStyle w:val="Odstavec2"/>
      </w:pPr>
      <w:r w:rsidRPr="00280022">
        <w:rPr>
          <w:bCs/>
        </w:rPr>
        <w:t xml:space="preserve">Nedostaví-li se Zhotovitel k převzetí </w:t>
      </w:r>
      <w:r w:rsidR="00EB68F3">
        <w:rPr>
          <w:bCs/>
        </w:rPr>
        <w:t>pracoviště</w:t>
      </w:r>
      <w:r w:rsidR="0089358B" w:rsidRPr="00143621">
        <w:t>/staveniště</w:t>
      </w:r>
      <w:r w:rsidRPr="00280022">
        <w:rPr>
          <w:bCs/>
        </w:rPr>
        <w:t xml:space="preserve"> ve stanoveném termínu, je Objednatel oprávněn po Zhotoviteli požadovat úhradu smluvní pokuty ve výši </w:t>
      </w:r>
      <w:proofErr w:type="gramStart"/>
      <w:r w:rsidR="00A73C5F">
        <w:rPr>
          <w:bCs/>
        </w:rPr>
        <w:t>10</w:t>
      </w:r>
      <w:r w:rsidR="00B70213">
        <w:rPr>
          <w:bCs/>
        </w:rPr>
        <w:t>.</w:t>
      </w:r>
      <w:r w:rsidR="00CC17AA">
        <w:rPr>
          <w:bCs/>
        </w:rPr>
        <w:t>00</w:t>
      </w:r>
      <w:r w:rsidR="00B70213">
        <w:rPr>
          <w:bCs/>
        </w:rPr>
        <w:t>0</w:t>
      </w:r>
      <w:r w:rsidRPr="00CC17AA">
        <w:rPr>
          <w:bCs/>
        </w:rPr>
        <w:t>,-</w:t>
      </w:r>
      <w:proofErr w:type="gramEnd"/>
      <w:r w:rsidRPr="00280022">
        <w:rPr>
          <w:bCs/>
        </w:rPr>
        <w:t xml:space="preserve"> Kč.</w:t>
      </w:r>
    </w:p>
    <w:p w14:paraId="5AFBEDBF" w14:textId="583FFC78"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proofErr w:type="gramStart"/>
      <w:r w:rsidR="00A73C5F">
        <w:t>5</w:t>
      </w:r>
      <w:r w:rsidR="00CC17AA">
        <w:t>.000</w:t>
      </w:r>
      <w:r w:rsidRPr="00CC17AA">
        <w:t>,-</w:t>
      </w:r>
      <w:proofErr w:type="gramEnd"/>
      <w:r w:rsidRPr="00CC17AA">
        <w:t xml:space="preserve"> </w:t>
      </w:r>
      <w:r w:rsidRPr="00280022">
        <w:t xml:space="preserve">Kč za každý nedodělek či vadu a za každý </w:t>
      </w:r>
      <w:r w:rsidR="00500AA5">
        <w:t xml:space="preserve">započatý </w:t>
      </w:r>
      <w:r w:rsidRPr="00280022">
        <w:t>den prodlení.</w:t>
      </w:r>
    </w:p>
    <w:p w14:paraId="0DDC9DEB" w14:textId="6597B402" w:rsidR="00280022" w:rsidRDefault="00280022" w:rsidP="00280022">
      <w:pPr>
        <w:pStyle w:val="Odstavec2"/>
      </w:pPr>
      <w:r w:rsidRPr="00280022">
        <w:t xml:space="preserve">Pokud Zhotovitel nevyklidí </w:t>
      </w:r>
      <w:r w:rsidR="00EB68F3">
        <w:t>pracoviště</w:t>
      </w:r>
      <w:r w:rsidR="00093B94">
        <w:t>/staveniště</w:t>
      </w:r>
      <w:r w:rsidRPr="00280022">
        <w:t xml:space="preserve"> ve sjednaném termínu, je Objednatel oprávněn požadovat po Zhotoviteli úhradu smluvní pokuty ve výši</w:t>
      </w:r>
      <w:r w:rsidRPr="00CC17AA">
        <w:t xml:space="preserve"> </w:t>
      </w:r>
      <w:proofErr w:type="gramStart"/>
      <w:r w:rsidR="00B70213">
        <w:t>5</w:t>
      </w:r>
      <w:r w:rsidR="00CC17AA">
        <w:t>.</w:t>
      </w:r>
      <w:r w:rsidR="00B70213">
        <w:t>0</w:t>
      </w:r>
      <w:r w:rsidR="00CC17AA">
        <w:t>00</w:t>
      </w:r>
      <w:r w:rsidRPr="00CC17AA">
        <w:t>,-</w:t>
      </w:r>
      <w:proofErr w:type="gramEnd"/>
      <w:r w:rsidRPr="00CC17AA">
        <w:t xml:space="preserve"> </w:t>
      </w:r>
      <w:r w:rsidRPr="00280022">
        <w:t>Kč za každý i započatý den prodlení.</w:t>
      </w:r>
    </w:p>
    <w:p w14:paraId="778F63F8" w14:textId="0A4ECD49" w:rsidR="00EB68F3" w:rsidRDefault="00EB68F3" w:rsidP="00AE7272">
      <w:pPr>
        <w:pStyle w:val="Odstavec2"/>
      </w:pPr>
      <w:r w:rsidRPr="00EB68F3">
        <w:t>Bude-li Zhotovitel v prodlení se splněním informační povinnosti dle odst. 1</w:t>
      </w:r>
      <w:r>
        <w:t>0</w:t>
      </w:r>
      <w:r w:rsidRPr="00EB68F3">
        <w:t>.</w:t>
      </w:r>
      <w:r w:rsidR="007A451B">
        <w:t>4</w:t>
      </w:r>
      <w:r w:rsidRPr="00EB68F3">
        <w:t>. této Smlouvy, je Objednatel oprávněn požadovat po Zhotoviteli úhradu smluvní pokuty ve výši 5 000,- Kč za každý i započatý den prodlení.</w:t>
      </w:r>
    </w:p>
    <w:p w14:paraId="5E2AF047" w14:textId="5C099B15" w:rsidR="00AE7272" w:rsidRDefault="00AE7272" w:rsidP="00AE7272">
      <w:pPr>
        <w:pStyle w:val="Odstavec2"/>
      </w:pPr>
      <w:r w:rsidRPr="007362CB">
        <w:t xml:space="preserve">Pokud Zhotovitel </w:t>
      </w:r>
      <w:proofErr w:type="gramStart"/>
      <w:r w:rsidRPr="007362CB">
        <w:t>poruší</w:t>
      </w:r>
      <w:proofErr w:type="gramEnd"/>
      <w:r w:rsidRPr="007362CB">
        <w:t xml:space="preserve"> povinnost mít uzavřené příslušné pojištění po celou dobu trvání Smlouvy, je Objednatel oprávněn požadovat po Zhotoviteli úhradu smluvní pokuty ve výši 1</w:t>
      </w:r>
      <w:r>
        <w:t xml:space="preserve"> </w:t>
      </w:r>
      <w:r w:rsidRPr="007362CB">
        <w:t>% z minimálního pojistného plnění pro to pojištění, které nemá uzavřeno.</w:t>
      </w:r>
    </w:p>
    <w:p w14:paraId="63A2F891" w14:textId="13B948EB" w:rsidR="00280022" w:rsidRPr="00280022" w:rsidRDefault="00280022" w:rsidP="00280022">
      <w:pPr>
        <w:pStyle w:val="Odstavec2"/>
      </w:pPr>
      <w:r w:rsidRPr="00280022">
        <w:rPr>
          <w:bCs/>
        </w:rPr>
        <w:t>Smluvní pokuta za neodstranění reklamovaných vad v záruční době</w:t>
      </w:r>
      <w:r w:rsidR="00C9471E">
        <w:rPr>
          <w:bCs/>
        </w:rPr>
        <w:t>:</w:t>
      </w:r>
    </w:p>
    <w:p w14:paraId="7E26B55A" w14:textId="048E2E5D"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proofErr w:type="gramStart"/>
      <w:r w:rsidR="007522F3">
        <w:t>5</w:t>
      </w:r>
      <w:r w:rsidR="00B70213">
        <w:t>.</w:t>
      </w:r>
      <w:r w:rsidR="00CC17AA">
        <w:t>00</w:t>
      </w:r>
      <w:r w:rsidR="00B70213">
        <w:t>0</w:t>
      </w:r>
      <w:r w:rsidRPr="00CC17AA">
        <w:t>,-</w:t>
      </w:r>
      <w:proofErr w:type="gramEnd"/>
      <w:r w:rsidRPr="00280022">
        <w:t xml:space="preserve"> Kč za každou vadu a den prodlení.</w:t>
      </w:r>
    </w:p>
    <w:p w14:paraId="2E08465E" w14:textId="6FE3578A" w:rsidR="00280022" w:rsidRDefault="00280022" w:rsidP="00280022">
      <w:pPr>
        <w:pStyle w:val="Odstavec3"/>
      </w:pPr>
      <w:r w:rsidRPr="00280022">
        <w:lastRenderedPageBreak/>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proofErr w:type="gramStart"/>
      <w:r w:rsidR="00B70213">
        <w:t>5.0</w:t>
      </w:r>
      <w:r w:rsidR="00CC17AA">
        <w:t>00</w:t>
      </w:r>
      <w:r w:rsidRPr="00CC17AA">
        <w:t>,-</w:t>
      </w:r>
      <w:proofErr w:type="gramEnd"/>
      <w:r w:rsidRPr="00280022">
        <w:t xml:space="preserve"> Kč za každou oprávněnou reklamaci.</w:t>
      </w:r>
    </w:p>
    <w:p w14:paraId="0E80439E" w14:textId="2340DF33" w:rsidR="00280022" w:rsidRDefault="00655C3C" w:rsidP="00280022">
      <w:pPr>
        <w:pStyle w:val="Odstavec3"/>
      </w:pPr>
      <w:r>
        <w:t xml:space="preserve">Pokud Zhotovitel poruší své povinnosti, jak je uvedeno v předchozích dvou odstavcích a </w:t>
      </w:r>
      <w:r w:rsidRPr="00655C3C">
        <w:t>v</w:t>
      </w:r>
      <w:r w:rsidR="000A1B3F">
        <w:t> </w:t>
      </w:r>
      <w:r w:rsidRPr="00655C3C">
        <w:t xml:space="preserve">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000A1B3F">
        <w:t> </w:t>
      </w:r>
      <w:r w:rsidRPr="00655C3C">
        <w:t>dvojnásobné výši</w:t>
      </w:r>
      <w:r>
        <w:t xml:space="preserve"> smluvních pokut uvedených v předchozích dvou odstavcích</w:t>
      </w:r>
      <w:r w:rsidRPr="00655C3C">
        <w:t>.</w:t>
      </w:r>
    </w:p>
    <w:p w14:paraId="69AEB21A" w14:textId="111D54E6" w:rsidR="00655C3C" w:rsidRDefault="00655C3C" w:rsidP="00F2141F">
      <w:pPr>
        <w:pStyle w:val="Odstavec2"/>
      </w:pPr>
      <w:r w:rsidRPr="00655C3C">
        <w:t xml:space="preserve">V případě </w:t>
      </w:r>
      <w:bookmarkStart w:id="7" w:name="_Hlk51067852"/>
      <w:r w:rsidRPr="00655C3C">
        <w:t xml:space="preserve">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sidRPr="00F2141F">
        <w:t>stanovené v</w:t>
      </w:r>
      <w:r w:rsidR="003C0DED" w:rsidRPr="00F2141F">
        <w:t> </w:t>
      </w:r>
      <w:r w:rsidR="0087128C">
        <w:t xml:space="preserve">Registru bezpečnostních požadavků ČEPRO, a.s. </w:t>
      </w:r>
      <w:r w:rsidR="0087128C" w:rsidRPr="00F2141F">
        <w:t xml:space="preserve">(dále jen „Registr“), který </w:t>
      </w:r>
      <w:proofErr w:type="gramStart"/>
      <w:r w:rsidR="0087128C" w:rsidRPr="00F2141F">
        <w:t>tvoří</w:t>
      </w:r>
      <w:proofErr w:type="gramEnd"/>
      <w:r w:rsidR="0087128C" w:rsidRPr="00F2141F">
        <w:t xml:space="preserve"> nedílnou součást této Smlouvy</w:t>
      </w:r>
      <w:r w:rsidR="00DB767A" w:rsidRPr="00F2141F">
        <w:t xml:space="preserve">. </w:t>
      </w:r>
      <w:r w:rsidR="0087128C" w:rsidRPr="00F2141F">
        <w:t>Nestanoví-li Registr podle předchozí věty smluvní pokutu za příslušné porušení právních předpisů k zajištění BOZP a požární ochrany upravujících nakládání s odpady a/nebo</w:t>
      </w:r>
      <w:r w:rsidR="000A1B3F" w:rsidRPr="00F2141F">
        <w:t xml:space="preserve"> </w:t>
      </w:r>
      <w:r w:rsidR="0087128C" w:rsidRPr="00F2141F">
        <w:t xml:space="preserve">vnitřních předpisů Objednatele, pak činí smluvní pokuta částku </w:t>
      </w:r>
      <w:proofErr w:type="gramStart"/>
      <w:r w:rsidR="0087128C" w:rsidRPr="00F2141F">
        <w:t>5.000,-</w:t>
      </w:r>
      <w:proofErr w:type="gramEnd"/>
      <w:r w:rsidR="0087128C" w:rsidRPr="00F2141F">
        <w:t xml:space="preserve"> Kč za každý jednotlivý případ porušení</w:t>
      </w:r>
      <w:r w:rsidR="0087128C">
        <w:t>. Porušení bude zaznamenáno ve Stavebním deníku a/nebo jiným vhodným způsobem oprávněným Zástupcem Objednatele.</w:t>
      </w:r>
      <w:bookmarkEnd w:id="7"/>
    </w:p>
    <w:p w14:paraId="6DF38801" w14:textId="45EE8664" w:rsidR="00655C3C" w:rsidRDefault="00655C3C" w:rsidP="00655C3C">
      <w:pPr>
        <w:pStyle w:val="Odstavec2"/>
      </w:pPr>
      <w:r>
        <w:t>Zhotovitel se zavazuje provést a dokončit přípravné práce na Díle a jiné nezbytné práce spojené s</w:t>
      </w:r>
      <w:r w:rsidR="00552F7C">
        <w:t> </w:t>
      </w:r>
      <w:r>
        <w:t xml:space="preserve">přípravou místa plnění nejpozději </w:t>
      </w:r>
      <w:r w:rsidR="00665ACA">
        <w:t>dva (</w:t>
      </w:r>
      <w:r>
        <w:t>2</w:t>
      </w:r>
      <w:r w:rsidR="00665ACA">
        <w:t>)</w:t>
      </w:r>
      <w:r>
        <w:t xml:space="preserve"> dny před zahájením odstávky. V případě porušení této povinnosti je Objednatel oprávněn odvolat odstávku (tj. pokračovat v provozu) s tím, že Zhotovitel je povinen zaplatit Objednateli smluvní pokutu ve výši </w:t>
      </w:r>
      <w:proofErr w:type="gramStart"/>
      <w:r w:rsidR="00CC17AA">
        <w:t>1</w:t>
      </w:r>
      <w:r w:rsidR="00B70213">
        <w:t>0</w:t>
      </w:r>
      <w:r w:rsidR="00CC17AA">
        <w:t>.000</w:t>
      </w:r>
      <w:r w:rsidRPr="00CC17AA">
        <w:t>,-</w:t>
      </w:r>
      <w:proofErr w:type="gramEnd"/>
      <w:r>
        <w:t xml:space="preserve"> Kč.</w:t>
      </w:r>
    </w:p>
    <w:p w14:paraId="2C55896A" w14:textId="79A53D15" w:rsidR="00C308B4" w:rsidRPr="00C308B4" w:rsidRDefault="00C308B4" w:rsidP="00C308B4">
      <w:pPr>
        <w:pStyle w:val="Odstavec2"/>
        <w:rPr>
          <w:iCs/>
        </w:rPr>
      </w:pPr>
      <w:r>
        <w:rPr>
          <w:iCs/>
        </w:rPr>
        <w:t xml:space="preserve">Pokud </w:t>
      </w:r>
      <w:r w:rsidR="00187F7B">
        <w:rPr>
          <w:iCs/>
        </w:rPr>
        <w:t>Zhotovi</w:t>
      </w:r>
      <w:r>
        <w:rPr>
          <w:iCs/>
        </w:rPr>
        <w:t xml:space="preserve">tel uvede nepravdivé </w:t>
      </w:r>
      <w:r w:rsidRPr="00C308B4">
        <w:rPr>
          <w:iCs/>
        </w:rPr>
        <w:t xml:space="preserve">údaje v čestném prohlášení o neexistenci střetu zájmů a pravdivosti údajů o skutečném majiteli, které je přílohou č. </w:t>
      </w:r>
      <w:r w:rsidR="0097517E">
        <w:rPr>
          <w:iCs/>
        </w:rPr>
        <w:t>3</w:t>
      </w:r>
      <w:r w:rsidRPr="00C308B4">
        <w:rPr>
          <w:iCs/>
        </w:rPr>
        <w:t xml:space="preserve"> této </w:t>
      </w:r>
      <w:r w:rsidR="00DB767A">
        <w:rPr>
          <w:iCs/>
        </w:rPr>
        <w:t>S</w:t>
      </w:r>
      <w:r w:rsidRPr="00C308B4">
        <w:rPr>
          <w:iCs/>
        </w:rPr>
        <w:t xml:space="preserve">mlouvy, zavazuje se uhradit </w:t>
      </w:r>
      <w:r w:rsidR="0097517E">
        <w:rPr>
          <w:iCs/>
        </w:rPr>
        <w:t>O</w:t>
      </w:r>
      <w:r w:rsidRPr="00C308B4">
        <w:rPr>
          <w:iCs/>
        </w:rPr>
        <w:t xml:space="preserve">bjednateli smluvní pokutu ve výši ve výši </w:t>
      </w:r>
      <w:proofErr w:type="gramStart"/>
      <w:r w:rsidRPr="00C308B4">
        <w:rPr>
          <w:iCs/>
        </w:rPr>
        <w:t>100</w:t>
      </w:r>
      <w:r w:rsidR="007522F3">
        <w:rPr>
          <w:iCs/>
        </w:rPr>
        <w:t>.</w:t>
      </w:r>
      <w:r w:rsidRPr="00C308B4">
        <w:rPr>
          <w:iCs/>
        </w:rPr>
        <w:t>000,-</w:t>
      </w:r>
      <w:proofErr w:type="gramEnd"/>
      <w:r w:rsidRPr="00C308B4">
        <w:rPr>
          <w:iCs/>
        </w:rPr>
        <w:t xml:space="preserve"> Kč (slovy: stotisíc</w:t>
      </w:r>
      <w:r w:rsidR="007522F3">
        <w:rPr>
          <w:iCs/>
        </w:rPr>
        <w:t xml:space="preserve"> </w:t>
      </w:r>
      <w:r w:rsidRPr="00C308B4">
        <w:rPr>
          <w:iCs/>
        </w:rPr>
        <w:t>korun českých).</w:t>
      </w:r>
    </w:p>
    <w:p w14:paraId="27372A22" w14:textId="6E4624CB" w:rsidR="00C308B4" w:rsidRDefault="00C308B4" w:rsidP="00C308B4">
      <w:pPr>
        <w:pStyle w:val="Odstavec2"/>
        <w:rPr>
          <w:iCs/>
        </w:rPr>
      </w:pPr>
      <w:r w:rsidRPr="00C308B4">
        <w:rPr>
          <w:iCs/>
        </w:rPr>
        <w:t xml:space="preserve">V případě, že </w:t>
      </w:r>
      <w:r w:rsidR="0097517E">
        <w:rPr>
          <w:iCs/>
        </w:rPr>
        <w:t>Zhotovi</w:t>
      </w:r>
      <w:r w:rsidRPr="00C308B4">
        <w:rPr>
          <w:iCs/>
        </w:rPr>
        <w:t>tel poruší povinnost dle odst. 1</w:t>
      </w:r>
      <w:r>
        <w:rPr>
          <w:iCs/>
        </w:rPr>
        <w:t>2</w:t>
      </w:r>
      <w:r w:rsidRPr="00C308B4">
        <w:rPr>
          <w:iCs/>
        </w:rPr>
        <w:t>.</w:t>
      </w:r>
      <w:r w:rsidR="0005265D">
        <w:rPr>
          <w:iCs/>
        </w:rPr>
        <w:t>1</w:t>
      </w:r>
      <w:r w:rsidR="00AE7272">
        <w:rPr>
          <w:iCs/>
        </w:rPr>
        <w:t>0</w:t>
      </w:r>
      <w:r>
        <w:rPr>
          <w:iCs/>
        </w:rPr>
        <w:t>.</w:t>
      </w:r>
      <w:r w:rsidRPr="00C308B4">
        <w:rPr>
          <w:iCs/>
        </w:rPr>
        <w:t xml:space="preserve"> této </w:t>
      </w:r>
      <w:r w:rsidR="007522F3">
        <w:rPr>
          <w:iCs/>
        </w:rPr>
        <w:t>S</w:t>
      </w:r>
      <w:r w:rsidRPr="00C308B4">
        <w:rPr>
          <w:iCs/>
        </w:rPr>
        <w:t xml:space="preserve">mlouvy informovat </w:t>
      </w:r>
      <w:r w:rsidR="0097517E">
        <w:rPr>
          <w:iCs/>
        </w:rPr>
        <w:t>O</w:t>
      </w:r>
      <w:r w:rsidRPr="00C308B4">
        <w:rPr>
          <w:iCs/>
        </w:rPr>
        <w:t xml:space="preserve">bjednatele o změně v zápisu údajů o jeho skutečném majiteli nebo o změně v zápisu údajů o skutečném majiteli poddodavatele, jehož prostřednictvím </w:t>
      </w:r>
      <w:r w:rsidR="0097517E">
        <w:rPr>
          <w:iCs/>
        </w:rPr>
        <w:t>Zhotovi</w:t>
      </w:r>
      <w:r w:rsidRPr="00C308B4">
        <w:rPr>
          <w:iCs/>
        </w:rPr>
        <w:t xml:space="preserve">tel v zadávacím řízení vedoucím k uzavření této smlouvy prokazoval kvalifikaci, zavazuje se uhradit </w:t>
      </w:r>
      <w:r w:rsidR="0097517E">
        <w:rPr>
          <w:iCs/>
        </w:rPr>
        <w:t>O</w:t>
      </w:r>
      <w:r w:rsidRPr="00C308B4">
        <w:rPr>
          <w:iCs/>
        </w:rPr>
        <w:t>bjednateli smluvní pokutu ve výši 1</w:t>
      </w:r>
      <w:r w:rsidR="00C9471E">
        <w:rPr>
          <w:iCs/>
        </w:rPr>
        <w:t>.</w:t>
      </w:r>
      <w:r w:rsidRPr="00C308B4">
        <w:rPr>
          <w:iCs/>
        </w:rPr>
        <w:t>000,- Kč (slovy: jeden</w:t>
      </w:r>
      <w:r w:rsidR="0097517E">
        <w:rPr>
          <w:iCs/>
        </w:rPr>
        <w:t xml:space="preserve"> </w:t>
      </w:r>
      <w:r w:rsidRPr="00C308B4">
        <w:rPr>
          <w:iCs/>
        </w:rPr>
        <w:t>tisíc</w:t>
      </w:r>
      <w:r w:rsidR="007522F3">
        <w:rPr>
          <w:iCs/>
        </w:rPr>
        <w:t xml:space="preserve"> </w:t>
      </w:r>
      <w:r w:rsidRPr="00C308B4">
        <w:rPr>
          <w:iCs/>
        </w:rPr>
        <w:t>korun českých) za každý započatý den prodlení s porušením této povinnosti, došlo-li v důsledku této změny k zápisu veřejného funkcionáře uvedeného v </w:t>
      </w:r>
      <w:proofErr w:type="spellStart"/>
      <w:r w:rsidRPr="00C308B4">
        <w:rPr>
          <w:iCs/>
        </w:rPr>
        <w:t>ust</w:t>
      </w:r>
      <w:proofErr w:type="spellEnd"/>
      <w:r w:rsidRPr="00C308B4">
        <w:rPr>
          <w:iCs/>
        </w:rPr>
        <w:t xml:space="preserve">. § 2 odst. 1 písm. c) ZSZ jako skutečného majitele </w:t>
      </w:r>
      <w:r w:rsidR="0097517E">
        <w:rPr>
          <w:iCs/>
        </w:rPr>
        <w:t>Zhotovi</w:t>
      </w:r>
      <w:r w:rsidRPr="00C308B4">
        <w:rPr>
          <w:iCs/>
        </w:rPr>
        <w:t>tele nebo poddodavatele z titulu osoby s koncovým vlivem, nebo smluvní pokutu ve výši ve výši 500,</w:t>
      </w:r>
      <w:proofErr w:type="gramStart"/>
      <w:r w:rsidRPr="00C308B4">
        <w:rPr>
          <w:iCs/>
        </w:rPr>
        <w:t>-  Kč</w:t>
      </w:r>
      <w:proofErr w:type="gramEnd"/>
      <w:r w:rsidRPr="00C308B4">
        <w:rPr>
          <w:iCs/>
        </w:rPr>
        <w:t xml:space="preserve"> (slovy: pětsetkorun českých) za každý započatý den prodlení s porušením této povinnosti, došlo</w:t>
      </w:r>
      <w:r w:rsidRPr="00C308B4">
        <w:rPr>
          <w:iCs/>
        </w:rPr>
        <w:noBreakHyphen/>
        <w:t>li v důsledku této změny k zápisu jakékoliv jiné změny.</w:t>
      </w:r>
    </w:p>
    <w:p w14:paraId="03A9F6EC" w14:textId="4CB4E3F8" w:rsidR="00665ACA" w:rsidRDefault="00665ACA" w:rsidP="00665ACA">
      <w:pPr>
        <w:pStyle w:val="Odstavec2"/>
      </w:pPr>
      <w:bookmarkStart w:id="8" w:name="_Hlk125104782"/>
      <w:r>
        <w:t>Pokud Zhotovi</w:t>
      </w:r>
      <w:r w:rsidRPr="009B409E">
        <w:t xml:space="preserve">tel uvede nepravdivé údaje v čestném prohlášení o nepodléhání omezujícím opatřením, které je přílohou č. </w:t>
      </w:r>
      <w:r>
        <w:t>4</w:t>
      </w:r>
      <w:r w:rsidRPr="009B409E">
        <w:t xml:space="preserve"> této </w:t>
      </w:r>
      <w:r>
        <w:t>Smlouvy</w:t>
      </w:r>
      <w:r w:rsidRPr="009B409E">
        <w:t xml:space="preserve">, zavazuje se uhradit </w:t>
      </w:r>
      <w:r>
        <w:t>O</w:t>
      </w:r>
      <w:r w:rsidRPr="009B409E">
        <w:t xml:space="preserve">bjednateli smluvní pokutu ve výši ve výši 100.000 Kč (slovy: </w:t>
      </w:r>
      <w:r>
        <w:t>sto tisíc</w:t>
      </w:r>
      <w:r w:rsidRPr="009B409E">
        <w:t xml:space="preserve"> korun českých).</w:t>
      </w:r>
    </w:p>
    <w:p w14:paraId="2A726CAA" w14:textId="74B210BC" w:rsidR="00665ACA" w:rsidRDefault="00665ACA" w:rsidP="00665ACA">
      <w:pPr>
        <w:pStyle w:val="Odstavec2"/>
      </w:pPr>
      <w:r w:rsidRPr="00881BE5">
        <w:t xml:space="preserve">V případě, že </w:t>
      </w:r>
      <w:r>
        <w:t>Zhotovi</w:t>
      </w:r>
      <w:r w:rsidRPr="00881BE5">
        <w:t xml:space="preserve">tel </w:t>
      </w:r>
      <w:proofErr w:type="gramStart"/>
      <w:r w:rsidRPr="00881BE5">
        <w:t>poruší</w:t>
      </w:r>
      <w:proofErr w:type="gramEnd"/>
      <w:r w:rsidRPr="00881BE5">
        <w:t xml:space="preserve"> povinnost dle odst. </w:t>
      </w:r>
      <w:r>
        <w:t>12.1</w:t>
      </w:r>
      <w:r w:rsidR="00DB767A">
        <w:t>2</w:t>
      </w:r>
      <w:r>
        <w:t>. S</w:t>
      </w:r>
      <w:r w:rsidRPr="00881BE5">
        <w:t xml:space="preserve">mlouvy informovat </w:t>
      </w:r>
      <w:r>
        <w:t>O</w:t>
      </w:r>
      <w:r w:rsidRPr="00881BE5">
        <w:t xml:space="preserve">bjednatele o změně údajů a skutečností, o nichž činil </w:t>
      </w:r>
      <w:r>
        <w:t>Zhotovi</w:t>
      </w:r>
      <w:r w:rsidRPr="00881BE5">
        <w:t xml:space="preserve">tel čestné prohlášení o nepodléhání omezujícím opatřením, které vedou k jeho nepravdivosti, zavazuje se uhradit </w:t>
      </w:r>
      <w:r>
        <w:t>O</w:t>
      </w:r>
      <w:r w:rsidRPr="00881BE5">
        <w:t>bjednateli smluvní pokutu ve výši 10.000 Kč (slovy: deset tisíc korun českých) za každý započatý den prodlení s porušením této povinnosti.</w:t>
      </w:r>
    </w:p>
    <w:p w14:paraId="02BF80B1" w14:textId="77777777" w:rsidR="00665ACA" w:rsidRDefault="00665ACA" w:rsidP="00665ACA">
      <w:pPr>
        <w:pStyle w:val="Odstavec2"/>
      </w:pPr>
      <w:r w:rsidRPr="0049695B">
        <w:t xml:space="preserve">Ustanovením o smluvní pokutě hrazené Zhotovitelem Objednateli dle příslušných odstavců tohoto článku této </w:t>
      </w:r>
      <w:r>
        <w:t>S</w:t>
      </w:r>
      <w:r w:rsidRPr="0049695B">
        <w:t xml:space="preserve">mlouvy není </w:t>
      </w:r>
      <w:r>
        <w:t xml:space="preserve">dotčeno, omezeno ani jakkoliv limitováno </w:t>
      </w:r>
      <w:r w:rsidRPr="0049695B">
        <w:t xml:space="preserve">právo Objednatele na náhradu </w:t>
      </w:r>
      <w:r>
        <w:t>újmy</w:t>
      </w:r>
      <w:r w:rsidRPr="0049695B">
        <w:t xml:space="preserve"> způsobené porušením příslušné povinnosti Zhotovitele.</w:t>
      </w:r>
    </w:p>
    <w:p w14:paraId="07B8ABFE" w14:textId="77777777" w:rsidR="00665ACA" w:rsidRDefault="00665ACA" w:rsidP="00665ACA">
      <w:pPr>
        <w:pStyle w:val="Odstavec2"/>
      </w:pPr>
      <w:r w:rsidRPr="00655C3C">
        <w:t>Smluvní pokutu vyúčtuje oprávněná Smluvní strana povinné Smluvní straně písemnou formou.</w:t>
      </w:r>
    </w:p>
    <w:p w14:paraId="52AAF0C3" w14:textId="77777777" w:rsidR="00665ACA" w:rsidRPr="00655C3C" w:rsidRDefault="00665ACA" w:rsidP="00665ACA">
      <w:pPr>
        <w:pStyle w:val="Odstavec2"/>
      </w:pPr>
      <w:r w:rsidRPr="00655C3C">
        <w:t>Ve vyúčtování musí být uvedeno ustanovení Smlouvy, které k vyúčtování smluvní pokuty opravňuje a způsob výpočtu celkové výše smluvní pokuty.</w:t>
      </w:r>
    </w:p>
    <w:p w14:paraId="0FADC85E" w14:textId="5C7E9736" w:rsidR="00665ACA" w:rsidRPr="00665ACA" w:rsidRDefault="00665ACA" w:rsidP="00665ACA">
      <w:pPr>
        <w:pStyle w:val="Odstavec2"/>
      </w:pPr>
      <w:r w:rsidRPr="00655C3C">
        <w:t xml:space="preserve">Povinná Smluvní strana je povinna uhradit vyúčtované smluvní pokuty nejpozději do </w:t>
      </w:r>
      <w:r w:rsidR="00596E04">
        <w:t>třiceti (</w:t>
      </w:r>
      <w:r w:rsidRPr="00655C3C">
        <w:t>30</w:t>
      </w:r>
      <w:r w:rsidR="00596E04">
        <w:t>)</w:t>
      </w:r>
      <w:r w:rsidRPr="00655C3C">
        <w:t xml:space="preserve"> dnů ode dne obdržení příslušného vyúčtování.</w:t>
      </w:r>
      <w:bookmarkEnd w:id="8"/>
    </w:p>
    <w:p w14:paraId="08D9337D" w14:textId="7D0BABF6" w:rsidR="00500AA5" w:rsidRDefault="00500AA5" w:rsidP="00500AA5">
      <w:pPr>
        <w:pStyle w:val="Odstavec2"/>
      </w:pPr>
      <w:r>
        <w:t xml:space="preserve">Zhotovitel prohlašuje, že považuje smluvní pokuty stanovené v této Smlouvě za přiměřené povaze povinností, ke kterým se váží. </w:t>
      </w:r>
    </w:p>
    <w:p w14:paraId="43D0F30E" w14:textId="77777777" w:rsidR="000B77CA" w:rsidRDefault="000B77CA" w:rsidP="000B77CA">
      <w:pPr>
        <w:pStyle w:val="Odstavec2"/>
        <w:numPr>
          <w:ilvl w:val="0"/>
          <w:numId w:val="0"/>
        </w:numPr>
        <w:ind w:left="709"/>
      </w:pPr>
    </w:p>
    <w:p w14:paraId="0F98EA5A" w14:textId="77777777" w:rsidR="00500AA5" w:rsidRPr="00D0550D" w:rsidRDefault="00500AA5" w:rsidP="0023229B">
      <w:pPr>
        <w:pStyle w:val="01-L"/>
        <w:numPr>
          <w:ilvl w:val="0"/>
          <w:numId w:val="1"/>
        </w:numPr>
      </w:pPr>
      <w:r w:rsidRPr="00D0550D">
        <w:lastRenderedPageBreak/>
        <w:t>Další ujednání</w:t>
      </w:r>
    </w:p>
    <w:p w14:paraId="6A2C95A2" w14:textId="4B755AB7" w:rsidR="009B4D2A" w:rsidRDefault="009B4D2A" w:rsidP="0005265D">
      <w:pPr>
        <w:pStyle w:val="02-ODST-2"/>
        <w:numPr>
          <w:ilvl w:val="1"/>
          <w:numId w:val="1"/>
        </w:numPr>
        <w:tabs>
          <w:tab w:val="num" w:pos="1080"/>
        </w:tabs>
        <w:ind w:left="567"/>
      </w:pPr>
      <w:r w:rsidRPr="00FD3E68">
        <w:t>Zhotovitel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oprávnění potřebného pro řádné plnění smlouvy.</w:t>
      </w:r>
    </w:p>
    <w:p w14:paraId="078700F4" w14:textId="613C569F" w:rsidR="000C0F69" w:rsidRDefault="000C0F69" w:rsidP="0005265D">
      <w:pPr>
        <w:pStyle w:val="02-ODST-2"/>
        <w:numPr>
          <w:ilvl w:val="1"/>
          <w:numId w:val="1"/>
        </w:numPr>
        <w:tabs>
          <w:tab w:val="num" w:pos="1080"/>
        </w:tabs>
        <w:ind w:left="567"/>
      </w:pPr>
      <w:r w:rsidRPr="00FD3E68">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30F6D28" w14:textId="1E99A621" w:rsidR="0005265D" w:rsidRPr="00BA483D" w:rsidRDefault="00500AA5" w:rsidP="0005265D">
      <w:pPr>
        <w:pStyle w:val="02-ODST-2"/>
        <w:numPr>
          <w:ilvl w:val="1"/>
          <w:numId w:val="1"/>
        </w:numPr>
        <w:tabs>
          <w:tab w:val="num" w:pos="1080"/>
        </w:tabs>
        <w:ind w:left="567"/>
      </w:pPr>
      <w:r w:rsidRPr="00BA483D">
        <w:t>Pro pří</w:t>
      </w:r>
      <w:r>
        <w:t xml:space="preserve">pad, </w:t>
      </w:r>
      <w:r w:rsidR="0005265D">
        <w:t>že tato S</w:t>
      </w:r>
      <w:r w:rsidR="0005265D" w:rsidRPr="00BA483D">
        <w:t>mlouva podléhá uveřejnění v registru smluv dle zákona č. 340/2015 Sb., o</w:t>
      </w:r>
      <w:r w:rsidR="0005265D">
        <w:t> </w:t>
      </w:r>
      <w:r w:rsidR="0005265D" w:rsidRPr="00BA483D">
        <w:t xml:space="preserve">zvláštních podmínkách účinnosti některých smluv, uveřejňování těchto smluv a o registru smluv (dále </w:t>
      </w:r>
      <w:r w:rsidR="0005265D">
        <w:t>jen „</w:t>
      </w:r>
      <w:r w:rsidR="0005265D" w:rsidRPr="00546161">
        <w:rPr>
          <w:b/>
          <w:i/>
        </w:rPr>
        <w:t>zákon o registru smluv</w:t>
      </w:r>
      <w:r w:rsidR="0005265D">
        <w:t>“), S</w:t>
      </w:r>
      <w:r w:rsidR="0005265D" w:rsidRPr="00BA483D">
        <w:t>mluvní strany si sjednávají, že uveřejnění tét</w:t>
      </w:r>
      <w:r w:rsidR="0005265D">
        <w:t>o S</w:t>
      </w:r>
      <w:r w:rsidR="0005265D" w:rsidRPr="00BA483D">
        <w:t>mlouvy včetně jejich případných dodatků v registru smluv zajistí Objednatel v souladu se zákonem o</w:t>
      </w:r>
      <w:r w:rsidR="0005265D">
        <w:t> registru smluv. V případě, že S</w:t>
      </w:r>
      <w:r w:rsidR="0005265D" w:rsidRPr="00BA483D">
        <w:t xml:space="preserve">mlouva nebude v registru smluv ze strany Objednatele uveřejněna ve lhůtě a ve formátu dle zákona o registru smluv, Zhotovitel vyzve písemně Objednatele emailovou zprávou odeslanou na </w:t>
      </w:r>
      <w:hyperlink r:id="rId12" w:history="1">
        <w:r w:rsidR="0005265D" w:rsidRPr="00DF62DC">
          <w:rPr>
            <w:rStyle w:val="Hypertextovodkaz"/>
          </w:rPr>
          <w:t>ceproas.@ceproas.cz</w:t>
        </w:r>
      </w:hyperlink>
      <w:r w:rsidR="0005265D">
        <w:t xml:space="preserve"> </w:t>
      </w:r>
      <w:r w:rsidR="0005265D" w:rsidRPr="00BA483D">
        <w:t xml:space="preserve">ke zjednání nápravy. Zhotovitel se tímto vzdává možnosti sám ve smyslu ustanovení § 5 zákona o registru smluv uveřejnit </w:t>
      </w:r>
      <w:r w:rsidR="0005265D">
        <w:t>Sm</w:t>
      </w:r>
      <w:r w:rsidR="0005265D" w:rsidRPr="00BA483D">
        <w:t>louvu v</w:t>
      </w:r>
      <w:r w:rsidR="0005265D">
        <w:t> </w:t>
      </w:r>
      <w:r w:rsidR="0005265D" w:rsidRPr="00BA483D">
        <w:t xml:space="preserve">registru smluv či již uveřejněnou </w:t>
      </w:r>
      <w:r w:rsidR="0005265D">
        <w:t>S</w:t>
      </w:r>
      <w:r w:rsidR="0005265D" w:rsidRPr="00BA483D">
        <w:t xml:space="preserve">mlouvu opravit. V případě porušení zákazu uveřejnění či opravy </w:t>
      </w:r>
      <w:r w:rsidR="0005265D">
        <w:t>Sm</w:t>
      </w:r>
      <w:r w:rsidR="0005265D" w:rsidRPr="00BA483D">
        <w:t xml:space="preserve">louvy v registru smluv ze strany Zhotovitele, je Objednatel oprávněn požadovat po Zhotoviteli zaplacení smluvní pokuty ve výši </w:t>
      </w:r>
      <w:proofErr w:type="gramStart"/>
      <w:r w:rsidR="0005265D" w:rsidRPr="00BA483D">
        <w:t>10.000,-</w:t>
      </w:r>
      <w:proofErr w:type="gramEnd"/>
      <w:r w:rsidR="0005265D" w:rsidRPr="00BA483D">
        <w:t xml:space="preserve"> Kč, která je splatná do 30 dnů ode dne doručení výzvy k jejímu zaplacení Zhotovi</w:t>
      </w:r>
      <w:r w:rsidR="0005265D">
        <w:t>teli. V případě, že Zhotovitel požaduje anonymizovat ve Smlouvě údaje, které naplňují výjimku z povinnosti uveřejnění ve smyslu zákona o registru smluv, pak je povinen tyto údaje včetně odůvodnění oprávněnosti jejich anonymizace specifikovat nejpozději ke dni uzavření této Smlouvy písemně Objednateli. Neučiní-li tak platí, že Zhotovitel souhlasí s uveřejněním Smlouvy v plném rozsahu nebo s anonymizací údajů, které dle názoru Objednatele naplňují zákonnou výjimku z povinnosti uveřejnění dle zákona o registru smluv.</w:t>
      </w:r>
    </w:p>
    <w:p w14:paraId="61DB7112" w14:textId="77777777" w:rsidR="0005265D" w:rsidRDefault="0005265D" w:rsidP="0005265D">
      <w:pPr>
        <w:pStyle w:val="02-ODST-2"/>
        <w:numPr>
          <w:ilvl w:val="1"/>
          <w:numId w:val="1"/>
        </w:numPr>
        <w:tabs>
          <w:tab w:val="num" w:pos="1080"/>
        </w:tabs>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w:t>
      </w:r>
      <w:r>
        <w:t> </w:t>
      </w:r>
      <w:r w:rsidRPr="00DC5A02">
        <w:t>418/2011 Sb., o trestní odpovědnosti právnických osob a řízení proti nim, nebo nevznikla trestní odpovědnost fyzických osob (včetně zaměstnanců) podle trestního zákona, případně nebylo zahájeno tres</w:t>
      </w:r>
      <w:r>
        <w:t>tní stíhání proti jakékoliv ze S</w:t>
      </w:r>
      <w:r w:rsidRPr="00DC5A02">
        <w:t>mluvních stran včetně</w:t>
      </w:r>
      <w:r>
        <w:t xml:space="preserve"> jejich zaměstnanců. Příslušná S</w:t>
      </w:r>
      <w:r w:rsidRPr="00DC5A02">
        <w:t>mluvní strana prohlašuje, že se seznámila s Etickým kodexem pro obchodní partnery společnosti ČEPRO, a.s. a veřejnost v platném znění (dále jen „</w:t>
      </w:r>
      <w:r w:rsidRPr="008454C5">
        <w:rPr>
          <w:b/>
          <w:bCs/>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w:t>
      </w:r>
      <w:r>
        <w:t xml:space="preserve">Objednatele </w:t>
      </w:r>
      <w:hyperlink r:id="rId13" w:history="1">
        <w:r w:rsidRPr="008454C5">
          <w:rPr>
            <w:color w:val="0070C0"/>
            <w:u w:val="single"/>
          </w:rPr>
          <w:t>www.ceproas.cz</w:t>
        </w:r>
      </w:hyperlink>
      <w:r>
        <w:t xml:space="preserve"> </w:t>
      </w:r>
      <w:r w:rsidRPr="00DC5A02">
        <w:t xml:space="preserve">. </w:t>
      </w: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4696769B" w14:textId="5B0D6968" w:rsidR="00500AA5" w:rsidRPr="00D83A9E" w:rsidRDefault="0005265D" w:rsidP="0005265D">
      <w:pPr>
        <w:pStyle w:val="02-ODST-2"/>
        <w:numPr>
          <w:ilvl w:val="1"/>
          <w:numId w:val="1"/>
        </w:numPr>
        <w:tabs>
          <w:tab w:val="num" w:pos="1080"/>
        </w:tabs>
        <w:ind w:left="567"/>
      </w:pPr>
      <w:r w:rsidRPr="008454C5">
        <w:t>Zhotovitel se touto smlouvou zavazuje a prohlašuje, že naplňuje a bude po celou dobu trvání této smlouvy a po dobu trvání dílčích smluv dodržovat a splňovat kritéria a standardy chování v obchodním styku specifikované a Objednatelem uveřejněné na adrese</w:t>
      </w:r>
      <w:r w:rsidR="00AE7272">
        <w:t xml:space="preserve">: </w:t>
      </w:r>
      <w:hyperlink r:id="rId14" w:history="1">
        <w:r w:rsidR="00AE7272" w:rsidRPr="00BF2E1A">
          <w:rPr>
            <w:rStyle w:val="Hypertextovodkaz"/>
          </w:rPr>
          <w:t>https://www.ceproas.cz/vyberova-rizeni</w:t>
        </w:r>
      </w:hyperlink>
      <w:r w:rsidR="00AE7272">
        <w:t xml:space="preserve"> a etické zásady, obsažené v Etickém kodexu.</w:t>
      </w:r>
    </w:p>
    <w:p w14:paraId="1550F393" w14:textId="77777777" w:rsidR="00500AA5" w:rsidRDefault="00500AA5" w:rsidP="0023229B">
      <w:pPr>
        <w:pStyle w:val="02-ODST-2"/>
        <w:numPr>
          <w:ilvl w:val="1"/>
          <w:numId w:val="1"/>
        </w:numPr>
        <w:tabs>
          <w:tab w:val="clear" w:pos="567"/>
        </w:tabs>
        <w:spacing w:after="240"/>
        <w:ind w:left="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5" w:history="1">
        <w:r w:rsidRPr="007B61BD">
          <w:rPr>
            <w:rStyle w:val="Hypertextovodkaz"/>
          </w:rPr>
          <w:t>www.ceproas.cz</w:t>
        </w:r>
      </w:hyperlink>
      <w:r>
        <w:t xml:space="preserve"> </w:t>
      </w:r>
      <w:r w:rsidRPr="00922B56">
        <w:t>v sekci Ochrana osobních údajů.</w:t>
      </w:r>
    </w:p>
    <w:p w14:paraId="6CBC96A1" w14:textId="77777777" w:rsidR="00500AA5" w:rsidRPr="009351C8" w:rsidRDefault="00500AA5" w:rsidP="0023229B">
      <w:pPr>
        <w:pStyle w:val="02-ODST-2"/>
        <w:numPr>
          <w:ilvl w:val="1"/>
          <w:numId w:val="1"/>
        </w:numPr>
        <w:tabs>
          <w:tab w:val="num" w:pos="1080"/>
        </w:tabs>
        <w:ind w:left="567"/>
      </w:pPr>
      <w:r w:rsidRPr="009351C8">
        <w:t>Zhotovitel odpovídá Objednateli za splnění veškerých povinností plynoucích z</w:t>
      </w:r>
      <w:r>
        <w:t>e</w:t>
      </w:r>
      <w:r w:rsidRPr="009351C8">
        <w:t xml:space="preserve"> </w:t>
      </w:r>
      <w:r>
        <w:t>S</w:t>
      </w:r>
      <w:r w:rsidRPr="009351C8">
        <w:t xml:space="preserve">mlouvy a veškeré důsledky vzniklé porušením některé povinnosti Zhotovitele jdou k tíži Zhotovitele a Zhotovitel se nemůže zprostit odpovědnosti vůči Objednateli poukazem na případné nesplnění povinností třetí osobou. </w:t>
      </w:r>
    </w:p>
    <w:p w14:paraId="19EB9A33" w14:textId="3514CAC8" w:rsidR="00500AA5" w:rsidRPr="009351C8" w:rsidRDefault="00500AA5" w:rsidP="0023229B">
      <w:pPr>
        <w:pStyle w:val="02-ODST-2"/>
        <w:numPr>
          <w:ilvl w:val="1"/>
          <w:numId w:val="1"/>
        </w:numPr>
        <w:tabs>
          <w:tab w:val="num" w:pos="1080"/>
        </w:tabs>
        <w:ind w:left="567"/>
      </w:pPr>
      <w:r w:rsidRPr="009351C8">
        <w:lastRenderedPageBreak/>
        <w:t>Zhotovitel je povinen Objednateli nahradit</w:t>
      </w:r>
      <w:r>
        <w:t xml:space="preserve"> újmu</w:t>
      </w:r>
      <w:r w:rsidR="00DB767A">
        <w:t>,</w:t>
      </w:r>
      <w:r>
        <w:t xml:space="preserve"> vzniklou při plnění této </w:t>
      </w:r>
      <w:r w:rsidR="00DB767A">
        <w:t>S</w:t>
      </w:r>
      <w:r w:rsidRPr="009351C8">
        <w:t>mlouvy a v souvislosti s nesplněním závazku či porušení</w:t>
      </w:r>
      <w:r>
        <w:t xml:space="preserve">m povinnosti plynoucích z této </w:t>
      </w:r>
      <w:r w:rsidR="00DB767A">
        <w:t>S</w:t>
      </w:r>
      <w:r w:rsidRPr="009351C8">
        <w:t>mlouvy</w:t>
      </w:r>
      <w:r w:rsidR="00DB767A">
        <w:t xml:space="preserve">. </w:t>
      </w:r>
      <w:r w:rsidRPr="009351C8">
        <w:t>Pro náhradu majetkové a nemajetkové újmy se užijí příslušná ustanovení platné legislativy, nebude-li mezi stranami výslovně dohodnuto jinak.</w:t>
      </w:r>
    </w:p>
    <w:p w14:paraId="7E8745CE" w14:textId="00CA36E5" w:rsidR="00500AA5" w:rsidRDefault="00500AA5" w:rsidP="0023229B">
      <w:pPr>
        <w:pStyle w:val="02-ODST-2"/>
        <w:numPr>
          <w:ilvl w:val="1"/>
          <w:numId w:val="1"/>
        </w:numPr>
        <w:tabs>
          <w:tab w:val="num" w:pos="1080"/>
        </w:tabs>
        <w:ind w:left="567"/>
      </w:pPr>
      <w:r w:rsidRPr="009351C8">
        <w:t>Smluvní strany se zavazují zachovávat mlčenlivost o veškerých informacích, které budou označeny za Důvěrné informace.</w:t>
      </w:r>
    </w:p>
    <w:p w14:paraId="711A26A8" w14:textId="57080674" w:rsidR="00C308B4" w:rsidRPr="00C308B4" w:rsidRDefault="0097517E" w:rsidP="00C308B4">
      <w:pPr>
        <w:pStyle w:val="02-ODST-2"/>
        <w:numPr>
          <w:ilvl w:val="1"/>
          <w:numId w:val="1"/>
        </w:numPr>
        <w:tabs>
          <w:tab w:val="num" w:pos="1080"/>
        </w:tabs>
        <w:ind w:left="567"/>
      </w:pPr>
      <w:r>
        <w:t>Zhotovi</w:t>
      </w:r>
      <w:r w:rsidR="00C308B4" w:rsidRPr="00C308B4">
        <w:t xml:space="preserve">tel prohlašuje, že veřejný funkcionář uvedený v </w:t>
      </w:r>
      <w:proofErr w:type="spellStart"/>
      <w:r w:rsidR="00C308B4" w:rsidRPr="00C308B4">
        <w:t>ust</w:t>
      </w:r>
      <w:proofErr w:type="spellEnd"/>
      <w:r w:rsidR="00C308B4" w:rsidRPr="00C308B4">
        <w:t>. § 2 odst. 1 písm. c) zákona č. 159/2006 Sb., o střetu zájmů, ve znění pozdějších předpisů (dále jen „</w:t>
      </w:r>
      <w:r w:rsidR="00C308B4" w:rsidRPr="00DB767A">
        <w:rPr>
          <w:b/>
          <w:bCs/>
        </w:rPr>
        <w:t>ZSZ</w:t>
      </w:r>
      <w:r w:rsidR="00C308B4" w:rsidRPr="00C308B4">
        <w:t xml:space="preserve">“), nebo jím ovládaná osoba nevlastní v </w:t>
      </w:r>
      <w:r>
        <w:t>Zhotovi</w:t>
      </w:r>
      <w:r w:rsidR="00C308B4" w:rsidRPr="00C308B4">
        <w:t xml:space="preserve">teli podíl představující alespoň 25 % účasti společníka. </w:t>
      </w:r>
      <w:r>
        <w:t>Zhotovi</w:t>
      </w:r>
      <w:r w:rsidR="00C308B4" w:rsidRPr="00C308B4">
        <w:t xml:space="preserve">tel současně prohlašuje, že veřejný funkcionář uvedený v </w:t>
      </w:r>
      <w:proofErr w:type="spellStart"/>
      <w:r w:rsidR="00C308B4" w:rsidRPr="00C308B4">
        <w:t>ust</w:t>
      </w:r>
      <w:proofErr w:type="spellEnd"/>
      <w:r w:rsidR="00C308B4" w:rsidRPr="00C308B4">
        <w:t>. § 2 odst. 1 písm. c) ZSZ nebo jím ovládaná osoba nevlastní podíl představující alespoň 25 % účasti společníka v žádné z osob, jejichž prostřednictvím dodavatel v zadávacím řízení vedoucím k uzavření této smlouvy prokazoval kvalifikaci.</w:t>
      </w:r>
    </w:p>
    <w:p w14:paraId="1349F4A5" w14:textId="120817B6" w:rsidR="00C308B4" w:rsidRPr="00C308B4" w:rsidRDefault="00C308B4" w:rsidP="00C308B4">
      <w:pPr>
        <w:pStyle w:val="02-ODST-2"/>
        <w:numPr>
          <w:ilvl w:val="1"/>
          <w:numId w:val="1"/>
        </w:numPr>
        <w:tabs>
          <w:tab w:val="num" w:pos="1080"/>
        </w:tabs>
        <w:ind w:left="567"/>
      </w:pPr>
      <w:r w:rsidRPr="00C308B4">
        <w:t xml:space="preserve">Pokud po uzavření této </w:t>
      </w:r>
      <w:r w:rsidR="00DB767A">
        <w:t>S</w:t>
      </w:r>
      <w:r w:rsidRPr="00C308B4">
        <w:t xml:space="preserve">mlouvy veřejný funkcionář uvedený v </w:t>
      </w:r>
      <w:proofErr w:type="spellStart"/>
      <w:r w:rsidRPr="00C308B4">
        <w:t>ust</w:t>
      </w:r>
      <w:proofErr w:type="spellEnd"/>
      <w:r w:rsidRPr="00C308B4">
        <w:t xml:space="preserve">. § 2 odst. 1 písm. c) ZSZ nebo jím ovládaná osoba </w:t>
      </w:r>
      <w:proofErr w:type="gramStart"/>
      <w:r w:rsidRPr="00C308B4">
        <w:t>nabyde</w:t>
      </w:r>
      <w:proofErr w:type="gramEnd"/>
      <w:r w:rsidRPr="00C308B4">
        <w:t xml:space="preserve"> do vlastnictví podíl představující alespoň 25 % účasti společníka v</w:t>
      </w:r>
      <w:r w:rsidR="00552F7C">
        <w:t> </w:t>
      </w:r>
      <w:r w:rsidR="0097517E">
        <w:t>Zhotovi</w:t>
      </w:r>
      <w:r w:rsidRPr="00C308B4">
        <w:t xml:space="preserve">teli nebo v osobě, jejímž prostřednictvím </w:t>
      </w:r>
      <w:r w:rsidR="0097517E">
        <w:t>Zhotovi</w:t>
      </w:r>
      <w:r w:rsidRPr="00C308B4">
        <w:t xml:space="preserve">tel v zadávacím řízení vedoucím k uzavření této </w:t>
      </w:r>
      <w:r w:rsidR="00DB767A">
        <w:t>S</w:t>
      </w:r>
      <w:r w:rsidRPr="00C308B4">
        <w:t xml:space="preserve">mlouvy prokazoval kvalifikaci, zavazuje se </w:t>
      </w:r>
      <w:r w:rsidR="0097517E">
        <w:t>Zhotovi</w:t>
      </w:r>
      <w:r w:rsidRPr="00C308B4">
        <w:t xml:space="preserve">tel o této skutečnosti písemně vyrozumět </w:t>
      </w:r>
      <w:r w:rsidR="0097517E">
        <w:t>O</w:t>
      </w:r>
      <w:r w:rsidRPr="00C308B4">
        <w:t xml:space="preserve">bjednatele bez zbytečného odkladu po jejím vzniku, nejpozději však do pěti (5) pracovních dnů po jejím vzniku. </w:t>
      </w:r>
    </w:p>
    <w:p w14:paraId="173B09ED" w14:textId="4462CF59" w:rsidR="00C308B4" w:rsidRDefault="0097517E" w:rsidP="00C308B4">
      <w:pPr>
        <w:pStyle w:val="02-ODST-2"/>
        <w:numPr>
          <w:ilvl w:val="1"/>
          <w:numId w:val="1"/>
        </w:numPr>
        <w:tabs>
          <w:tab w:val="num" w:pos="1080"/>
        </w:tabs>
        <w:ind w:left="567"/>
      </w:pPr>
      <w:r>
        <w:t>Zhotovi</w:t>
      </w:r>
      <w:r w:rsidR="00C308B4" w:rsidRPr="00C308B4">
        <w:t xml:space="preserve">tel se zavazuje, že po dobu účinnosti této </w:t>
      </w:r>
      <w:r w:rsidR="00DB767A">
        <w:t>S</w:t>
      </w:r>
      <w:r w:rsidR="00C308B4" w:rsidRPr="00C308B4">
        <w:t xml:space="preserve">mlouvy budou zapsané údaje o jeho skutečném majiteli odpovídat skutečnému stavu. </w:t>
      </w:r>
      <w:r>
        <w:t>Zhotovi</w:t>
      </w:r>
      <w:r w:rsidR="00C308B4" w:rsidRPr="00C308B4">
        <w:t xml:space="preserve">tel se současně zavazuje písemně vyrozumět </w:t>
      </w:r>
      <w:r>
        <w:t>O</w:t>
      </w:r>
      <w:r w:rsidR="00C308B4" w:rsidRPr="00C308B4">
        <w:t xml:space="preserve">bjednatele o každé změně v údajích o jeho skutečném majiteli a rovněž o každé změně v údajích o skutečném majiteli poddodavatele, jehož prostřednictvím </w:t>
      </w:r>
      <w:r>
        <w:t>Zhotovi</w:t>
      </w:r>
      <w:r w:rsidR="00C308B4" w:rsidRPr="00C308B4">
        <w:t xml:space="preserve">tel v zadávacím řízení vedoucím k uzavření této </w:t>
      </w:r>
      <w:r w:rsidR="00DB767A">
        <w:t>S</w:t>
      </w:r>
      <w:r w:rsidR="00C308B4" w:rsidRPr="00C308B4">
        <w:t>mlouvy prokazoval kvalifikaci, uvedených v evidenci skutečných majitelů bez zbytečného odkladu po jejich změně, nejpozději však do pěti (5) pracovních dnů po jejich změně.</w:t>
      </w:r>
    </w:p>
    <w:p w14:paraId="6E43F360" w14:textId="77777777" w:rsidR="00B70213" w:rsidRPr="00C308B4" w:rsidRDefault="00B70213" w:rsidP="00902E8E">
      <w:pPr>
        <w:pStyle w:val="02-ODST-2"/>
        <w:tabs>
          <w:tab w:val="clear" w:pos="1080"/>
        </w:tabs>
        <w:ind w:left="0" w:firstLine="0"/>
      </w:pPr>
    </w:p>
    <w:p w14:paraId="4EF8947A" w14:textId="5033AB64" w:rsidR="00C308B4" w:rsidRPr="00C308B4" w:rsidRDefault="00C308B4" w:rsidP="00C308B4">
      <w:pPr>
        <w:pStyle w:val="02-ODST-2"/>
        <w:tabs>
          <w:tab w:val="clear" w:pos="1080"/>
        </w:tabs>
        <w:ind w:firstLine="0"/>
        <w:rPr>
          <w:b/>
          <w:bCs/>
        </w:rPr>
      </w:pPr>
      <w:r w:rsidRPr="00C308B4">
        <w:rPr>
          <w:b/>
          <w:bCs/>
        </w:rPr>
        <w:t>Alternativní varianta</w:t>
      </w:r>
      <w:r w:rsidR="00C471B9">
        <w:rPr>
          <w:b/>
          <w:bCs/>
        </w:rPr>
        <w:t xml:space="preserve"> pro právnické osoby se sídlem v České republice</w:t>
      </w:r>
      <w:r w:rsidR="00FC3DC7">
        <w:rPr>
          <w:b/>
          <w:bCs/>
        </w:rPr>
        <w:t xml:space="preserve">: </w:t>
      </w:r>
    </w:p>
    <w:p w14:paraId="3164DBD2" w14:textId="3B1CBF1B" w:rsidR="00C308B4" w:rsidRPr="00C308B4" w:rsidRDefault="0097517E" w:rsidP="00F2141F">
      <w:pPr>
        <w:pStyle w:val="02-ODST-2"/>
        <w:numPr>
          <w:ilvl w:val="0"/>
          <w:numId w:val="12"/>
        </w:numPr>
      </w:pPr>
      <w:r>
        <w:t>Zhotovi</w:t>
      </w:r>
      <w:r w:rsidR="00C308B4" w:rsidRPr="00C308B4">
        <w:t>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C308B4" w:rsidRPr="00902E8E">
        <w:rPr>
          <w:b/>
          <w:bCs/>
        </w:rPr>
        <w:t>ZESM</w:t>
      </w:r>
      <w:r w:rsidR="00C308B4" w:rsidRPr="00C308B4">
        <w:t xml:space="preserve">“). </w:t>
      </w:r>
      <w:r>
        <w:t>Zhotovi</w:t>
      </w:r>
      <w:r w:rsidR="00C308B4" w:rsidRPr="00C308B4">
        <w:t>tel současně prohlašuje, že jeho skutečným majitelem zapsaným v evidenci skutečných majitelů z titulu osoby s koncovým vlivem není veřejný funkcionář uvedený v </w:t>
      </w:r>
      <w:proofErr w:type="spellStart"/>
      <w:r w:rsidR="00C308B4" w:rsidRPr="00C308B4">
        <w:t>ust</w:t>
      </w:r>
      <w:proofErr w:type="spellEnd"/>
      <w:r w:rsidR="00C308B4" w:rsidRPr="00C308B4">
        <w:t>. § 2 odst. 1 písm. c) ZSZ.</w:t>
      </w:r>
    </w:p>
    <w:p w14:paraId="0551D66B" w14:textId="5889AE70" w:rsidR="00C308B4" w:rsidRPr="00C308B4" w:rsidRDefault="0097517E" w:rsidP="00F2141F">
      <w:pPr>
        <w:pStyle w:val="02-ODST-2"/>
        <w:numPr>
          <w:ilvl w:val="0"/>
          <w:numId w:val="12"/>
        </w:numPr>
      </w:pPr>
      <w:r>
        <w:t>Zhotovi</w:t>
      </w:r>
      <w:r w:rsidR="00C308B4" w:rsidRPr="00C308B4">
        <w:t xml:space="preserve">tel prohlašuje, že poddodavatel, jehož prostřednictvím </w:t>
      </w:r>
      <w:r>
        <w:t>Zhotovi</w:t>
      </w:r>
      <w:r w:rsidR="00C308B4" w:rsidRPr="00C308B4">
        <w:t xml:space="preserve">tel v zadávacím řízení vedoucím k uzavření této </w:t>
      </w:r>
      <w:r w:rsidR="00DB767A">
        <w:t>S</w:t>
      </w:r>
      <w:r w:rsidR="00C308B4" w:rsidRPr="00C308B4">
        <w:t>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C308B4" w:rsidRPr="00C308B4">
        <w:t>ust</w:t>
      </w:r>
      <w:proofErr w:type="spellEnd"/>
      <w:r w:rsidR="00C308B4" w:rsidRPr="00C308B4">
        <w:t>. § 2 odst. 1 písm. c) ZSZ.</w:t>
      </w:r>
    </w:p>
    <w:p w14:paraId="43E1379E" w14:textId="77777777" w:rsidR="00FC3DC7" w:rsidRPr="00552F7C" w:rsidRDefault="00FC3DC7" w:rsidP="00C308B4">
      <w:pPr>
        <w:pStyle w:val="02-ODST-2"/>
        <w:tabs>
          <w:tab w:val="clear" w:pos="1080"/>
        </w:tabs>
        <w:ind w:firstLine="0"/>
      </w:pPr>
    </w:p>
    <w:p w14:paraId="5FCF1CCE" w14:textId="5471AF25" w:rsidR="00C308B4" w:rsidRPr="00C308B4" w:rsidRDefault="00C308B4" w:rsidP="00C308B4">
      <w:pPr>
        <w:pStyle w:val="02-ODST-2"/>
        <w:tabs>
          <w:tab w:val="clear" w:pos="1080"/>
        </w:tabs>
        <w:ind w:firstLine="0"/>
        <w:rPr>
          <w:b/>
          <w:bCs/>
        </w:rPr>
      </w:pPr>
      <w:r w:rsidRPr="00C308B4">
        <w:rPr>
          <w:b/>
          <w:bCs/>
        </w:rPr>
        <w:t xml:space="preserve">Alternativní varianta pro </w:t>
      </w:r>
      <w:r w:rsidR="00C471B9">
        <w:rPr>
          <w:b/>
          <w:bCs/>
        </w:rPr>
        <w:t>právnické osoby se sídlem v zahraničí</w:t>
      </w:r>
      <w:r w:rsidR="00FC3DC7">
        <w:rPr>
          <w:b/>
          <w:bCs/>
        </w:rPr>
        <w:t>:</w:t>
      </w:r>
    </w:p>
    <w:p w14:paraId="2790E847" w14:textId="0C88C564" w:rsidR="00C308B4" w:rsidRPr="00C308B4" w:rsidRDefault="0097517E" w:rsidP="00F2141F">
      <w:pPr>
        <w:pStyle w:val="02-ODST-2"/>
        <w:numPr>
          <w:ilvl w:val="0"/>
          <w:numId w:val="12"/>
        </w:numPr>
      </w:pPr>
      <w:r>
        <w:t>Zhotovi</w:t>
      </w:r>
      <w:r w:rsidR="00C308B4" w:rsidRPr="00C308B4">
        <w:t>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0E2524C2" w14:textId="10965AFD" w:rsidR="00C308B4" w:rsidRDefault="0097517E" w:rsidP="00F2141F">
      <w:pPr>
        <w:pStyle w:val="02-ODST-2"/>
        <w:numPr>
          <w:ilvl w:val="0"/>
          <w:numId w:val="12"/>
        </w:numPr>
      </w:pPr>
      <w:r>
        <w:t>Zhotovi</w:t>
      </w:r>
      <w:r w:rsidR="00C308B4" w:rsidRPr="00C308B4">
        <w:t xml:space="preserve">tel prohlašuje, že poddodavatel, jehož prostřednictvím </w:t>
      </w:r>
      <w:r>
        <w:t>Zhotovi</w:t>
      </w:r>
      <w:r w:rsidR="00C308B4" w:rsidRPr="00C308B4">
        <w:t xml:space="preserve">tel v zadávacím řízení vedoucím k uzavření této </w:t>
      </w:r>
      <w:r w:rsidR="00DB767A">
        <w:t>S</w:t>
      </w:r>
      <w:r w:rsidR="00C308B4" w:rsidRPr="00C308B4">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4482930A" w14:textId="77777777" w:rsidR="00E30EDC" w:rsidRPr="00C308B4" w:rsidRDefault="00E30EDC" w:rsidP="00E30EDC">
      <w:pPr>
        <w:pStyle w:val="02-ODST-2"/>
        <w:tabs>
          <w:tab w:val="clear" w:pos="1080"/>
        </w:tabs>
        <w:ind w:left="1080" w:firstLine="0"/>
      </w:pPr>
    </w:p>
    <w:p w14:paraId="03AFB704" w14:textId="2356AD3F" w:rsidR="00665ACA" w:rsidRDefault="00665ACA" w:rsidP="00665ACA">
      <w:pPr>
        <w:pStyle w:val="02-ODST-2"/>
        <w:numPr>
          <w:ilvl w:val="1"/>
          <w:numId w:val="1"/>
        </w:numPr>
        <w:tabs>
          <w:tab w:val="num" w:pos="1080"/>
        </w:tabs>
        <w:ind w:left="567"/>
      </w:pPr>
      <w:r>
        <w:t xml:space="preserve">Zhotovitel </w:t>
      </w:r>
      <w:r w:rsidRPr="00D643FD">
        <w:t xml:space="preserve">prohlašuje a zavazuje se, že po dobu účinnosti této </w:t>
      </w:r>
      <w:r>
        <w:t>S</w:t>
      </w:r>
      <w:r w:rsidRPr="00D643FD">
        <w:t xml:space="preserve">mlouvy nebude podléhat </w:t>
      </w:r>
      <w:r>
        <w:t>Zhotovi</w:t>
      </w:r>
      <w:r w:rsidRPr="00D643FD">
        <w:t xml:space="preserve">tel, jeho statutární zástupci, jeho společníci (jedná-li se o právnickou osobu), koneční </w:t>
      </w:r>
      <w:r w:rsidRPr="00D643FD">
        <w:lastRenderedPageBreak/>
        <w:t xml:space="preserve">vlastnící/beneficienti (obmyšlení), skuteční majitelé, osoba ovládající </w:t>
      </w:r>
      <w:r>
        <w:t>Zhotovi</w:t>
      </w:r>
      <w:r w:rsidRPr="00D643FD">
        <w:t>tele či vykonávající vliv v</w:t>
      </w:r>
      <w:r>
        <w:t>e Zhotovi</w:t>
      </w:r>
      <w:r w:rsidRPr="00D643FD">
        <w:t xml:space="preserve">teli a/nebo osoba mající jinou kontrolu nad </w:t>
      </w:r>
      <w:r>
        <w:t>Zhotovi</w:t>
      </w:r>
      <w:r w:rsidRPr="00D643FD">
        <w:t xml:space="preserve">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t>O</w:t>
      </w:r>
      <w:r w:rsidRPr="00D643FD">
        <w:t xml:space="preserve">bjednatele za jejich nedodržení vyvozované orgány jiných států či mezinárodních organizací, a za tímto účelem činí čestné prohlášení o nepodléhání omezujícím opatření, které je přílohou č. </w:t>
      </w:r>
      <w:r w:rsidR="003C5EB2">
        <w:t>4</w:t>
      </w:r>
      <w:r w:rsidRPr="00D643FD">
        <w:t xml:space="preserve"> této </w:t>
      </w:r>
      <w:r>
        <w:t>S</w:t>
      </w:r>
      <w:r w:rsidRPr="00D643FD">
        <w:t>mlouvy.</w:t>
      </w:r>
    </w:p>
    <w:p w14:paraId="21DA12EE" w14:textId="77777777" w:rsidR="00665ACA" w:rsidRDefault="00665ACA" w:rsidP="00665ACA">
      <w:pPr>
        <w:pStyle w:val="02-ODST-2"/>
        <w:tabs>
          <w:tab w:val="clear" w:pos="1080"/>
        </w:tabs>
        <w:ind w:firstLine="0"/>
      </w:pPr>
    </w:p>
    <w:p w14:paraId="42E77768" w14:textId="1098448D" w:rsidR="00665ACA" w:rsidRDefault="00665ACA" w:rsidP="00665ACA">
      <w:pPr>
        <w:pStyle w:val="Odstavec2"/>
        <w:numPr>
          <w:ilvl w:val="1"/>
          <w:numId w:val="1"/>
        </w:numPr>
        <w:tabs>
          <w:tab w:val="num" w:pos="1080"/>
        </w:tabs>
        <w:ind w:left="567"/>
      </w:pPr>
      <w:bookmarkStart w:id="9" w:name="_Hlk125105381"/>
      <w:r>
        <w:t>Zhotovi</w:t>
      </w:r>
      <w:r w:rsidRPr="00D643FD">
        <w:t xml:space="preserve">tel se současně zavazuje písemně vyrozumět </w:t>
      </w:r>
      <w:r>
        <w:t>O</w:t>
      </w:r>
      <w:r w:rsidRPr="00D643FD">
        <w:t xml:space="preserve">bjednatele o změně údajů a skutečností, o nichž činil čestné prohlášení o nepodléhání omezujícím opatření, které je přílohou č. </w:t>
      </w:r>
      <w:r>
        <w:t>4</w:t>
      </w:r>
      <w:r w:rsidRPr="00D643FD">
        <w:t xml:space="preserve"> této </w:t>
      </w:r>
      <w:r>
        <w:t>S</w:t>
      </w:r>
      <w:r w:rsidRPr="00D643FD">
        <w:t xml:space="preserve">mlouvy, a to bez zbytečného odkladu, nejpozději však do pěti (5) pracovních dnů ode dne, kdy se </w:t>
      </w:r>
      <w:r>
        <w:t>Zhotovi</w:t>
      </w:r>
      <w:r w:rsidRPr="00D643FD">
        <w:t>tel o takové změně dozvěděl a/nebo měl dozvědět.</w:t>
      </w:r>
    </w:p>
    <w:p w14:paraId="50117D16" w14:textId="3F116A6D" w:rsidR="00662166" w:rsidRDefault="00662166" w:rsidP="00662166">
      <w:pPr>
        <w:pStyle w:val="02-ODST-2"/>
        <w:numPr>
          <w:ilvl w:val="1"/>
          <w:numId w:val="1"/>
        </w:numPr>
        <w:tabs>
          <w:tab w:val="num" w:pos="1080"/>
        </w:tabs>
        <w:ind w:left="567"/>
      </w:pPr>
      <w:bookmarkStart w:id="10" w:name="_Hlk94099634"/>
      <w:bookmarkEnd w:id="9"/>
      <w:r w:rsidRPr="00EC4617">
        <w:rPr>
          <w:b/>
          <w:bCs/>
        </w:rPr>
        <w:t>Objednatel stanovuje jako projev zásad odpovědného zadávání</w:t>
      </w:r>
      <w:r>
        <w:t xml:space="preserve"> (zásady environmentálně odpovědného zadávání a zásady sociálně odpovědného zadávání) následující podmínky plnění předmětu Díla:</w:t>
      </w:r>
    </w:p>
    <w:p w14:paraId="49F89FC4" w14:textId="13923AA5" w:rsidR="00662166" w:rsidRDefault="00662166" w:rsidP="00F2141F">
      <w:pPr>
        <w:pStyle w:val="10-ODST-3"/>
        <w:numPr>
          <w:ilvl w:val="0"/>
          <w:numId w:val="11"/>
        </w:numPr>
        <w:tabs>
          <w:tab w:val="clear" w:pos="1701"/>
        </w:tabs>
      </w:pPr>
      <w:r>
        <w:t>Zhotovitel v maximálně možném rozsahu odpad, který vzniká při plnění předmětu Díla, předá k recyklaci a vytvoření druhotné suroviny (zejména se bude jednat o kovový odpad, plastový odpad a elektronický odpad) a předání takového odpadu k druhotnému využití na žádost Objednatele prokáže;</w:t>
      </w:r>
    </w:p>
    <w:p w14:paraId="6BE08C01" w14:textId="1A3CA4D8" w:rsidR="00596E04" w:rsidRDefault="00596E04" w:rsidP="00F2141F">
      <w:pPr>
        <w:pStyle w:val="10-ODST-3"/>
        <w:numPr>
          <w:ilvl w:val="0"/>
          <w:numId w:val="11"/>
        </w:numPr>
        <w:tabs>
          <w:tab w:val="clear" w:pos="1701"/>
        </w:tabs>
      </w:pPr>
      <w:r>
        <w:t xml:space="preserve">Objednatel bude po vybraném Zhotoviteli vyžadovat, aby při plnění předmětu Díla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Díla podílet.  </w:t>
      </w:r>
    </w:p>
    <w:p w14:paraId="6215F5D2" w14:textId="5E9E4207" w:rsidR="00662166" w:rsidRDefault="00662166" w:rsidP="00F2141F">
      <w:pPr>
        <w:pStyle w:val="10-ODST-3"/>
        <w:numPr>
          <w:ilvl w:val="0"/>
          <w:numId w:val="11"/>
        </w:numPr>
        <w:tabs>
          <w:tab w:val="clear" w:pos="1701"/>
        </w:tabs>
      </w:pPr>
      <w:r>
        <w:t>Objednatel bude současně vyžadovat řádné a včasné plnění finančních závazků vůči všem účastníkům dodavatelského řetězce podílejícím se na plnění veřejné zakázky;</w:t>
      </w:r>
    </w:p>
    <w:p w14:paraId="764C16C2" w14:textId="709B5ED6" w:rsidR="00662166" w:rsidRDefault="00662166" w:rsidP="00F2141F">
      <w:pPr>
        <w:pStyle w:val="10-ODST-3"/>
        <w:numPr>
          <w:ilvl w:val="0"/>
          <w:numId w:val="11"/>
        </w:numPr>
        <w:tabs>
          <w:tab w:val="clear" w:pos="1701"/>
        </w:tabs>
      </w:pPr>
      <w:r>
        <w:t xml:space="preserve">Zhotovitel v případě realizace části Díla poddodavatelsky osloví, je-li to možné vzhledem k předmětu uvažované poddodávky nejprve místní firmy z hlediska volných kapacit. Jedná se například o oslovení externích dopravců pro zemní práce, či stavebních dělnických profesí, je-li to k povaze zakázky způsobilé. Zhotovitel svojí činností případně zajistí druhotnou podporu podnikaní pro oslovené menší firmy v daném regionu, kde se </w:t>
      </w:r>
      <w:bookmarkEnd w:id="10"/>
      <w:r w:rsidR="00596E04">
        <w:t>stavebně-montážní práce realizují.</w:t>
      </w:r>
    </w:p>
    <w:p w14:paraId="412E0962" w14:textId="6477D476" w:rsidR="003944E3" w:rsidRDefault="003944E3" w:rsidP="0021315A">
      <w:pPr>
        <w:pStyle w:val="lnek"/>
        <w:rPr>
          <w:iCs/>
        </w:rPr>
      </w:pPr>
      <w:r>
        <w:rPr>
          <w:iCs/>
        </w:rPr>
        <w:t>Dobra trvání Smlouvy, způsoby ukončení</w:t>
      </w:r>
    </w:p>
    <w:p w14:paraId="04608593" w14:textId="3DEF00D8" w:rsidR="003944E3" w:rsidRDefault="008B656B" w:rsidP="00C30AFF">
      <w:pPr>
        <w:pStyle w:val="02-ODST-2"/>
        <w:numPr>
          <w:ilvl w:val="1"/>
          <w:numId w:val="1"/>
        </w:numPr>
        <w:tabs>
          <w:tab w:val="num" w:pos="1080"/>
        </w:tabs>
        <w:ind w:left="567"/>
      </w:pPr>
      <w:r>
        <w:t xml:space="preserve"> </w:t>
      </w:r>
      <w:r w:rsidRPr="008B656B">
        <w:t xml:space="preserve">Tato Smlouva je uzavřena na dobu určitou, </w:t>
      </w:r>
      <w:r w:rsidRPr="008C198D">
        <w:t xml:space="preserve">do </w:t>
      </w:r>
      <w:r w:rsidR="00C30AFF" w:rsidRPr="008C198D">
        <w:t>3</w:t>
      </w:r>
      <w:r w:rsidR="00532242">
        <w:t>0</w:t>
      </w:r>
      <w:r w:rsidRPr="008C198D">
        <w:t xml:space="preserve">. </w:t>
      </w:r>
      <w:r w:rsidR="00532242">
        <w:t>4</w:t>
      </w:r>
      <w:r w:rsidRPr="008C198D">
        <w:t>. 202</w:t>
      </w:r>
      <w:r w:rsidR="009C6B82" w:rsidRPr="008C198D">
        <w:t>5</w:t>
      </w:r>
      <w:r w:rsidRPr="008C198D">
        <w:t>.</w:t>
      </w:r>
    </w:p>
    <w:p w14:paraId="69CAEDCC" w14:textId="1249F6EE" w:rsidR="003944E3" w:rsidRDefault="008B656B" w:rsidP="00C30AFF">
      <w:pPr>
        <w:pStyle w:val="02-ODST-2"/>
        <w:numPr>
          <w:ilvl w:val="1"/>
          <w:numId w:val="1"/>
        </w:numPr>
        <w:tabs>
          <w:tab w:val="num" w:pos="1080"/>
        </w:tabs>
        <w:ind w:left="567"/>
      </w:pPr>
      <w:r>
        <w:t xml:space="preserve"> </w:t>
      </w:r>
      <w:r w:rsidRPr="008B656B">
        <w:t>Účinnost Smlouvy nastane dnem, kdy bude uzavřena Smlouva, nestanoví-li obecně závazný právní předpis jinak. Dnem uzavření je den uvedený u podpisů Smluvních stran, je-li uvedeno více dní, pak je dnem uzavření den pozdější</w:t>
      </w:r>
      <w:r>
        <w:t>.</w:t>
      </w:r>
    </w:p>
    <w:p w14:paraId="3A92CF1E" w14:textId="70E73914" w:rsidR="008B656B" w:rsidRDefault="008B656B" w:rsidP="00C30AFF">
      <w:pPr>
        <w:pStyle w:val="02-ODST-2"/>
        <w:numPr>
          <w:ilvl w:val="1"/>
          <w:numId w:val="1"/>
        </w:numPr>
        <w:tabs>
          <w:tab w:val="num" w:pos="1080"/>
        </w:tabs>
        <w:ind w:left="567"/>
      </w:pPr>
      <w:r>
        <w:t xml:space="preserve"> </w:t>
      </w:r>
      <w:r w:rsidRPr="008B656B">
        <w:t>Zánik této Smlouvy je upraven ve VOP a této Smlouvě</w:t>
      </w:r>
      <w:r>
        <w:t>.</w:t>
      </w:r>
    </w:p>
    <w:p w14:paraId="7185B42A" w14:textId="462B2FFF" w:rsidR="008B656B" w:rsidRDefault="008B656B" w:rsidP="00C30AFF">
      <w:pPr>
        <w:pStyle w:val="02-ODST-2"/>
        <w:numPr>
          <w:ilvl w:val="1"/>
          <w:numId w:val="1"/>
        </w:numPr>
        <w:tabs>
          <w:tab w:val="num" w:pos="1080"/>
        </w:tabs>
        <w:ind w:left="567"/>
      </w:pPr>
      <w:r>
        <w:t xml:space="preserve"> </w:t>
      </w:r>
      <w:r w:rsidRPr="008B656B">
        <w:t>Smluvní strany se dohodly, že tato Smlouva zaniká písemnou dohodou Smluvních stran či jednostranným právním jednáním jedné ze Smluvních stran v souladu s platnou legislativou</w:t>
      </w:r>
      <w:r>
        <w:t>.</w:t>
      </w:r>
    </w:p>
    <w:p w14:paraId="01DD2341" w14:textId="3A75A903" w:rsidR="008B656B" w:rsidRDefault="008B656B" w:rsidP="00C30AFF">
      <w:pPr>
        <w:pStyle w:val="02-ODST-2"/>
        <w:numPr>
          <w:ilvl w:val="1"/>
          <w:numId w:val="1"/>
        </w:numPr>
        <w:tabs>
          <w:tab w:val="num" w:pos="1080"/>
        </w:tabs>
        <w:ind w:left="567"/>
      </w:pPr>
      <w:r>
        <w:t xml:space="preserve"> </w:t>
      </w:r>
      <w:r w:rsidRPr="008B656B">
        <w:t xml:space="preserve">Smluvní strany se dohodly, že kterákoli ze Smluvních stran může tuto Smlouvu vypovědět </w:t>
      </w:r>
      <w:r w:rsidRPr="00C30AFF">
        <w:t>bez udání důvodu</w:t>
      </w:r>
      <w:r w:rsidRPr="008B656B">
        <w:t xml:space="preserve"> ve výpovědní lhůtě </w:t>
      </w:r>
      <w:r w:rsidRPr="00C30AFF">
        <w:t>dvou (2) měsíců</w:t>
      </w:r>
      <w:r w:rsidRPr="008B656B">
        <w:t>. Výpovědní lhůta počíná běžet prvním dnem v měsíci následujícím po měsíci, ve kterém byla výpověď druhé Smluvní straně doručena.</w:t>
      </w:r>
    </w:p>
    <w:p w14:paraId="403FD283" w14:textId="77777777" w:rsidR="00E85CE0" w:rsidRPr="000F21BD" w:rsidRDefault="00E85CE0" w:rsidP="00E85CE0">
      <w:pPr>
        <w:pStyle w:val="01-ODST-2"/>
        <w:numPr>
          <w:ilvl w:val="1"/>
          <w:numId w:val="1"/>
        </w:numPr>
        <w:tabs>
          <w:tab w:val="clear" w:pos="1506"/>
          <w:tab w:val="num" w:pos="1080"/>
        </w:tabs>
        <w:ind w:left="567"/>
      </w:pPr>
      <w:r w:rsidRPr="000F21BD">
        <w:t>Pro účely odstoupení od Smlouvy jednou ze Smluvních stran platí příslušná ustanovení č</w:t>
      </w:r>
      <w:r>
        <w:t>l</w:t>
      </w:r>
      <w:r w:rsidRPr="000F21BD">
        <w:t>. 15 VOP.</w:t>
      </w:r>
    </w:p>
    <w:p w14:paraId="4EE1AD95" w14:textId="788966CB" w:rsidR="008B656B" w:rsidRDefault="008B656B" w:rsidP="00C30AFF">
      <w:pPr>
        <w:pStyle w:val="02-ODST-2"/>
        <w:numPr>
          <w:ilvl w:val="1"/>
          <w:numId w:val="1"/>
        </w:numPr>
        <w:tabs>
          <w:tab w:val="num" w:pos="1080"/>
        </w:tabs>
        <w:ind w:left="567"/>
      </w:pPr>
      <w:r>
        <w:t xml:space="preserve"> </w:t>
      </w:r>
      <w:r w:rsidRPr="008B656B">
        <w:t>Odstoupení od Smlouvy je účinné dnem následujícím po dni doručení písemného oznámení o odstoupení druhé Smluvní straně. Odstoupení od Smlouvy se však nedotýká nároku na úhradu částek již poskytnutého plnění plynoucí ze Smlouvy</w:t>
      </w:r>
      <w:r>
        <w:t>.</w:t>
      </w:r>
    </w:p>
    <w:p w14:paraId="4A396AE3" w14:textId="3D273074" w:rsidR="008B656B" w:rsidRDefault="008B656B" w:rsidP="00C30AFF">
      <w:pPr>
        <w:pStyle w:val="02-ODST-2"/>
        <w:numPr>
          <w:ilvl w:val="1"/>
          <w:numId w:val="1"/>
        </w:numPr>
        <w:tabs>
          <w:tab w:val="num" w:pos="1080"/>
        </w:tabs>
        <w:ind w:left="567"/>
      </w:pPr>
      <w:r>
        <w:t xml:space="preserve"> </w:t>
      </w:r>
      <w:r w:rsidRPr="008B656B">
        <w:t xml:space="preserve">Výpověď nebo odstoupení od Smlouvy dle předchozích odstavců tohoto článku Smlouvy musí být písemné a musí být doručeno osobním doručením a předáním druhé Smluvní straně nebo </w:t>
      </w:r>
      <w:r w:rsidRPr="008B656B">
        <w:lastRenderedPageBreak/>
        <w:t>doporučenou poštou na adresu druhé Smluvní strany uvedenou v této Smlouvě s tím, že třetí den od uložení zásilky na poště se má za den doručení. Smluvní strany jsou povinny se pro tento účel navzájem vyrozumět o jakýchkoliv změnách jejich adres nejpozději do tří (3) dnů od vzniku takové změny</w:t>
      </w:r>
      <w:r>
        <w:t>.</w:t>
      </w:r>
    </w:p>
    <w:p w14:paraId="237AA6BD" w14:textId="550BAC94" w:rsidR="008B656B" w:rsidRDefault="008B656B" w:rsidP="00C30AFF">
      <w:pPr>
        <w:pStyle w:val="02-ODST-2"/>
        <w:numPr>
          <w:ilvl w:val="1"/>
          <w:numId w:val="1"/>
        </w:numPr>
        <w:tabs>
          <w:tab w:val="num" w:pos="1080"/>
        </w:tabs>
        <w:ind w:left="567"/>
      </w:pPr>
      <w:r>
        <w:t xml:space="preserve"> </w:t>
      </w:r>
      <w:r w:rsidRPr="008B656B">
        <w:t xml:space="preserve">Výpovědí se tato Smlouva </w:t>
      </w:r>
      <w:proofErr w:type="gramStart"/>
      <w:r w:rsidRPr="008B656B">
        <w:t>ruší</w:t>
      </w:r>
      <w:proofErr w:type="gramEnd"/>
      <w:r w:rsidRPr="008B656B">
        <w:t xml:space="preserve"> s výjimkou ustanovení, z jejichž povahy vyplývá, že mají trvat i po skončení této Smlouvy</w:t>
      </w:r>
      <w:r>
        <w:t>.</w:t>
      </w:r>
    </w:p>
    <w:p w14:paraId="3BE89763" w14:textId="712AF1F2" w:rsidR="008B656B" w:rsidRDefault="008B656B" w:rsidP="00C30AFF">
      <w:pPr>
        <w:pStyle w:val="02-ODST-2"/>
        <w:numPr>
          <w:ilvl w:val="1"/>
          <w:numId w:val="1"/>
        </w:numPr>
        <w:tabs>
          <w:tab w:val="num" w:pos="1080"/>
        </w:tabs>
        <w:ind w:left="567"/>
      </w:pPr>
      <w:r>
        <w:t xml:space="preserve"> </w:t>
      </w:r>
      <w:r w:rsidRPr="008B656B">
        <w:t>Objednatel je oprávněn od této Smlouvy odstoupit také v případě, že Zhotovitel dle odst. 10.</w:t>
      </w:r>
      <w:r>
        <w:t>4</w:t>
      </w:r>
      <w:r w:rsidRPr="008B656B">
        <w:t>. této Smlouvy nevyrozuměl Objednatele o snížení výše pojistného plnění pod minimální stanovenou výši nebo o ukončení pojistné smlouvy a se splněním této povinnosti je v prodlení alespoň 10 pracovních dní</w:t>
      </w:r>
      <w:r>
        <w:t>.</w:t>
      </w:r>
    </w:p>
    <w:p w14:paraId="31E17C95" w14:textId="4A6B457D" w:rsidR="008B656B" w:rsidRDefault="008B656B" w:rsidP="00C30AFF">
      <w:pPr>
        <w:pStyle w:val="02-ODST-2"/>
        <w:numPr>
          <w:ilvl w:val="1"/>
          <w:numId w:val="1"/>
        </w:numPr>
        <w:tabs>
          <w:tab w:val="num" w:pos="1080"/>
        </w:tabs>
        <w:ind w:left="567"/>
      </w:pPr>
      <w:r w:rsidRPr="008B656B">
        <w:t>Objednatel je oprávněn od této Smlouvy odstoupit také v případě, že Zhotoviteli bude pozastaveno provádění Díla dle odst. 10.</w:t>
      </w:r>
      <w:r>
        <w:t>5</w:t>
      </w:r>
      <w:r w:rsidRPr="008B656B">
        <w:t>. Smlouvy.</w:t>
      </w:r>
    </w:p>
    <w:p w14:paraId="1055BB75" w14:textId="146B73C4" w:rsidR="008B656B" w:rsidRDefault="008B656B" w:rsidP="00C30AFF">
      <w:pPr>
        <w:pStyle w:val="02-ODST-2"/>
        <w:numPr>
          <w:ilvl w:val="1"/>
          <w:numId w:val="1"/>
        </w:numPr>
        <w:tabs>
          <w:tab w:val="num" w:pos="1080"/>
        </w:tabs>
        <w:ind w:left="567"/>
      </w:pPr>
      <w:r w:rsidRPr="008B656B">
        <w:t xml:space="preserve">Objednatel je oprávněn od této Smlouvy odstoupit v případě, že Zhotovitel uvedl nepravdivé údaje v čestném prohlášení o neexistenci střetu zájmů a pravdivosti údajů o skutečném majiteli, které je přílohou č. 3 této </w:t>
      </w:r>
      <w:r>
        <w:t>S</w:t>
      </w:r>
      <w:r w:rsidRPr="008B656B">
        <w:t>mlouvy.</w:t>
      </w:r>
    </w:p>
    <w:p w14:paraId="7944D328" w14:textId="71EAF622" w:rsidR="008B656B" w:rsidRDefault="008B656B" w:rsidP="00C30AFF">
      <w:pPr>
        <w:pStyle w:val="02-ODST-2"/>
        <w:numPr>
          <w:ilvl w:val="1"/>
          <w:numId w:val="1"/>
        </w:numPr>
        <w:tabs>
          <w:tab w:val="num" w:pos="1080"/>
        </w:tabs>
        <w:ind w:left="567"/>
      </w:pPr>
      <w:r w:rsidRPr="008B656B">
        <w:t xml:space="preserve">Objednatel je oprávněn od této Smlouvy odstoupit také v případě, že Zhotovitel ve lhůtě dle odst. 12.10.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8B656B">
        <w:t>ust</w:t>
      </w:r>
      <w:proofErr w:type="spellEnd"/>
      <w:r w:rsidRPr="008B656B">
        <w:t>. § 2 odst. 1 písm. c) ZSZ.</w:t>
      </w:r>
    </w:p>
    <w:p w14:paraId="4CFE6F69" w14:textId="77777777" w:rsidR="008B656B" w:rsidRDefault="008B656B" w:rsidP="00C30AFF">
      <w:pPr>
        <w:pStyle w:val="02-ODST-2"/>
        <w:numPr>
          <w:ilvl w:val="1"/>
          <w:numId w:val="1"/>
        </w:numPr>
        <w:tabs>
          <w:tab w:val="num" w:pos="1080"/>
        </w:tabs>
        <w:ind w:left="567"/>
      </w:pPr>
      <w:r>
        <w:t>Objednatel je oprávněn od této Smlouvy odstoupit v případě, že Zhotovitel uvedl nepravdivé údaje v čestném prohlášení o nepodléhání omezujícím opatřením, které je přílohou č. 4 této Smlouvy.</w:t>
      </w:r>
    </w:p>
    <w:p w14:paraId="5DF16C23" w14:textId="5804FAF7" w:rsidR="008B656B" w:rsidRPr="003944E3" w:rsidRDefault="008B656B" w:rsidP="00C30AFF">
      <w:pPr>
        <w:pStyle w:val="02-ODST-2"/>
        <w:numPr>
          <w:ilvl w:val="1"/>
          <w:numId w:val="1"/>
        </w:numPr>
        <w:tabs>
          <w:tab w:val="num" w:pos="1080"/>
        </w:tabs>
        <w:ind w:left="567"/>
      </w:pPr>
      <w:r>
        <w:t>Objednatel je oprávněn od této Smlouvy odstoupit také v případě, že Zhotovitel nevyrozuměl Objednatele o změně údajů a skutečností, o nichž činil Zhotovitel čestné prohlášení o nepodléhání omezujícím opatřením, které je přílohou č. 4 této Smlouvy a které vedou k jeho nepravdivosti, a to ve lhůtě stanovené v ustanovení 12.12. této Smlouvy.</w:t>
      </w:r>
    </w:p>
    <w:p w14:paraId="2C083AEF" w14:textId="7B2B24C1" w:rsidR="00655C3C" w:rsidRPr="0021315A" w:rsidRDefault="00655C3C" w:rsidP="0021315A">
      <w:pPr>
        <w:pStyle w:val="lnek"/>
        <w:rPr>
          <w:iCs/>
        </w:rPr>
      </w:pPr>
      <w:r w:rsidRPr="00655C3C">
        <w:rPr>
          <w:iCs/>
        </w:rPr>
        <w:t>Závěrečná ujednání</w:t>
      </w:r>
    </w:p>
    <w:p w14:paraId="52C9AA01" w14:textId="77777777"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14:paraId="1D8BD7A2" w14:textId="4C00868A" w:rsidR="00D17CE0" w:rsidRDefault="00D17CE0" w:rsidP="00D17CE0">
      <w:pPr>
        <w:pStyle w:val="Odstavec2"/>
      </w:pPr>
      <w:r w:rsidRPr="00D17CE0">
        <w:t>Tato Smlouva a veškeré právní vztahy z ní vzniklé se řídí příslušnými ustanoveními</w:t>
      </w:r>
      <w:r>
        <w:t xml:space="preserve"> zákona č.</w:t>
      </w:r>
      <w:r w:rsidR="000A1B3F">
        <w:t> </w:t>
      </w:r>
      <w:r>
        <w:t>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0A1B3F">
        <w:t>ák</w:t>
      </w:r>
      <w:r w:rsidR="002525FB">
        <w:t>.</w:t>
      </w:r>
      <w:r w:rsidR="006857A4" w:rsidRPr="006857A4">
        <w:t xml:space="preserve"> č.</w:t>
      </w:r>
      <w:r w:rsidR="000A1B3F">
        <w:t> </w:t>
      </w:r>
      <w:r w:rsidR="006857A4" w:rsidRPr="006857A4">
        <w:t>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14:paraId="18DC3194" w14:textId="77777777" w:rsidR="00A97CDD" w:rsidRDefault="00A97CDD" w:rsidP="00A97CDD">
      <w:pPr>
        <w:pStyle w:val="Odstavec2"/>
      </w:pPr>
      <w:r w:rsidRPr="00BC573E">
        <w:t xml:space="preserve">Smluvní strany </w:t>
      </w:r>
      <w:r>
        <w:t>se zároveň dohodly, že Zhotovitel je oprávněn postoupit tuto Smlouvu jako celek či jednotlivá práva a/nebo povinnosti z ní plynoucí na třetí osoby pouze s předchozím souhlasem Objednatele.</w:t>
      </w:r>
    </w:p>
    <w:p w14:paraId="5266B86E" w14:textId="77777777" w:rsidR="00500AA5" w:rsidRDefault="00500AA5" w:rsidP="00500AA5">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w:t>
      </w:r>
      <w:r>
        <w:t xml:space="preserve">ke dni jejího uzavření </w:t>
      </w:r>
      <w:r w:rsidRPr="000806B5">
        <w:t xml:space="preserve">doplňovalo nebo měnilo. </w:t>
      </w:r>
    </w:p>
    <w:p w14:paraId="49BE409B" w14:textId="5C007257" w:rsidR="00500AA5" w:rsidRDefault="00500AA5" w:rsidP="00500AA5">
      <w:pPr>
        <w:pStyle w:val="Odstavec2"/>
      </w:pPr>
      <w:r w:rsidRPr="000D1392">
        <w:lastRenderedPageBreak/>
        <w:t xml:space="preserve">Jakékoliv jednání předvídané </w:t>
      </w:r>
      <w:r>
        <w:t>v této Smlouvě</w:t>
      </w:r>
      <w:r w:rsidRPr="000D1392">
        <w:t>, musí být učiněno, není-li ve S</w:t>
      </w:r>
      <w:r>
        <w:t>mlouvě</w:t>
      </w:r>
      <w:r w:rsidRPr="000D1392">
        <w:t xml:space="preserve"> výslovně stanoveno jinak, písemně v listinné </w:t>
      </w:r>
      <w:r w:rsidR="00C215B6">
        <w:t xml:space="preserve">či elektronické </w:t>
      </w:r>
      <w:r w:rsidRPr="000D1392">
        <w:t xml:space="preserve">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22C162B0" w14:textId="77777777"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61891A8E" w14:textId="6C1CE52A" w:rsidR="00036C69" w:rsidRPr="002E0183" w:rsidRDefault="00A97CDD" w:rsidP="00DC2257">
      <w:pPr>
        <w:pStyle w:val="Odstavec2"/>
      </w:pPr>
      <w:r>
        <w:t>Tato Smlouva není převoditelná rubopisem.</w:t>
      </w:r>
    </w:p>
    <w:p w14:paraId="7275EB7F" w14:textId="7FB33DC0" w:rsidR="00BA59A8" w:rsidRPr="00BA59A8" w:rsidRDefault="00BA59A8" w:rsidP="00BA59A8">
      <w:pPr>
        <w:pStyle w:val="Odstavec2"/>
      </w:pPr>
      <w:bookmarkStart w:id="11" w:name="_Ref321332148"/>
      <w:r w:rsidRPr="00BA59A8">
        <w:t>Nedílnou součástí této Smlouvy jsou přílohy:</w:t>
      </w:r>
      <w:bookmarkEnd w:id="11"/>
    </w:p>
    <w:p w14:paraId="30D857C1" w14:textId="0F26F64E" w:rsidR="00BA59A8" w:rsidRDefault="00BA59A8" w:rsidP="00F2141F">
      <w:pPr>
        <w:pStyle w:val="Odstavecseseznamem"/>
        <w:numPr>
          <w:ilvl w:val="0"/>
          <w:numId w:val="7"/>
        </w:numPr>
        <w:rPr>
          <w:rFonts w:ascii="Arial" w:hAnsi="Arial" w:cs="Arial"/>
          <w:color w:val="000000"/>
          <w:sz w:val="20"/>
          <w:szCs w:val="20"/>
        </w:rPr>
      </w:pPr>
      <w:r w:rsidRPr="00BB2D66">
        <w:rPr>
          <w:rFonts w:ascii="Arial" w:hAnsi="Arial"/>
          <w:color w:val="000000"/>
          <w:sz w:val="20"/>
        </w:rPr>
        <w:t xml:space="preserve">příloha č. </w:t>
      </w:r>
      <w:r w:rsidR="00CE127F" w:rsidRPr="00BB2D66">
        <w:rPr>
          <w:rFonts w:ascii="Arial" w:hAnsi="Arial"/>
          <w:color w:val="000000"/>
          <w:sz w:val="20"/>
        </w:rPr>
        <w:t xml:space="preserve">1 </w:t>
      </w:r>
      <w:r w:rsidR="002E1716">
        <w:rPr>
          <w:rFonts w:ascii="Arial" w:hAnsi="Arial" w:cs="Arial"/>
          <w:color w:val="000000"/>
          <w:sz w:val="20"/>
          <w:szCs w:val="20"/>
        </w:rPr>
        <w:t xml:space="preserve">– </w:t>
      </w:r>
      <w:r w:rsidR="00C308B4">
        <w:rPr>
          <w:rFonts w:ascii="Arial" w:hAnsi="Arial" w:cs="Arial"/>
          <w:color w:val="000000"/>
          <w:sz w:val="20"/>
          <w:szCs w:val="20"/>
        </w:rPr>
        <w:t>Výkaz výměr</w:t>
      </w:r>
    </w:p>
    <w:p w14:paraId="6375B1EF" w14:textId="24BDBC78" w:rsidR="00FC3DC7" w:rsidRDefault="00FC3DC7" w:rsidP="00F2141F">
      <w:pPr>
        <w:pStyle w:val="Odstavecseseznamem"/>
        <w:numPr>
          <w:ilvl w:val="0"/>
          <w:numId w:val="7"/>
        </w:numPr>
        <w:rPr>
          <w:rFonts w:ascii="Arial" w:hAnsi="Arial" w:cs="Arial"/>
          <w:color w:val="000000"/>
          <w:sz w:val="20"/>
          <w:szCs w:val="20"/>
        </w:rPr>
      </w:pPr>
      <w:r>
        <w:rPr>
          <w:rFonts w:ascii="Arial" w:hAnsi="Arial" w:cs="Arial"/>
          <w:color w:val="000000"/>
          <w:sz w:val="20"/>
          <w:szCs w:val="20"/>
        </w:rPr>
        <w:t>příloha č. 2 – Harmonogram plnění</w:t>
      </w:r>
    </w:p>
    <w:p w14:paraId="451FD2AC" w14:textId="3FDC9972" w:rsidR="00C308B4" w:rsidRDefault="00C308B4" w:rsidP="00F2141F">
      <w:pPr>
        <w:pStyle w:val="Odstavecseseznamem"/>
        <w:numPr>
          <w:ilvl w:val="0"/>
          <w:numId w:val="7"/>
        </w:numPr>
        <w:rPr>
          <w:rFonts w:ascii="Arial" w:hAnsi="Arial" w:cs="Arial"/>
          <w:color w:val="000000"/>
          <w:sz w:val="20"/>
          <w:szCs w:val="20"/>
        </w:rPr>
      </w:pPr>
      <w:r>
        <w:rPr>
          <w:rFonts w:ascii="Arial" w:hAnsi="Arial" w:cs="Arial"/>
          <w:color w:val="000000"/>
          <w:sz w:val="20"/>
          <w:szCs w:val="20"/>
        </w:rPr>
        <w:t xml:space="preserve">příloha č. </w:t>
      </w:r>
      <w:r w:rsidR="00FC3DC7">
        <w:rPr>
          <w:rFonts w:ascii="Arial" w:hAnsi="Arial" w:cs="Arial"/>
          <w:color w:val="000000"/>
          <w:sz w:val="20"/>
          <w:szCs w:val="20"/>
        </w:rPr>
        <w:t>3</w:t>
      </w:r>
      <w:r>
        <w:rPr>
          <w:rFonts w:ascii="Arial" w:hAnsi="Arial" w:cs="Arial"/>
          <w:color w:val="000000"/>
          <w:sz w:val="20"/>
          <w:szCs w:val="20"/>
        </w:rPr>
        <w:t xml:space="preserve"> – ČP o neexistenci střetu zájmů a pravdivosti údajů o skutečném majiteli</w:t>
      </w:r>
    </w:p>
    <w:p w14:paraId="0CF76FBA" w14:textId="2AF8F05E" w:rsidR="00B70213" w:rsidRDefault="00B70213" w:rsidP="00F2141F">
      <w:pPr>
        <w:pStyle w:val="Odstavecseseznamem"/>
        <w:numPr>
          <w:ilvl w:val="0"/>
          <w:numId w:val="7"/>
        </w:numPr>
        <w:rPr>
          <w:rFonts w:ascii="Arial" w:hAnsi="Arial" w:cs="Arial"/>
          <w:color w:val="000000"/>
          <w:sz w:val="20"/>
          <w:szCs w:val="20"/>
        </w:rPr>
      </w:pPr>
      <w:r>
        <w:rPr>
          <w:rFonts w:ascii="Arial" w:hAnsi="Arial" w:cs="Arial"/>
          <w:color w:val="000000"/>
          <w:sz w:val="20"/>
          <w:szCs w:val="20"/>
        </w:rPr>
        <w:t>příloha č. 4 – ČP o</w:t>
      </w:r>
      <w:r w:rsidR="006C26E2">
        <w:rPr>
          <w:rFonts w:ascii="Arial" w:hAnsi="Arial" w:cs="Arial"/>
          <w:color w:val="000000"/>
          <w:sz w:val="20"/>
          <w:szCs w:val="20"/>
        </w:rPr>
        <w:t xml:space="preserve"> nepodléhání omezujícím opatřením</w:t>
      </w:r>
      <w:r>
        <w:rPr>
          <w:rFonts w:ascii="Arial" w:hAnsi="Arial" w:cs="Arial"/>
          <w:color w:val="000000"/>
          <w:sz w:val="20"/>
          <w:szCs w:val="20"/>
        </w:rPr>
        <w:t xml:space="preserve"> </w:t>
      </w:r>
    </w:p>
    <w:p w14:paraId="6405170A" w14:textId="77777777" w:rsidR="002C2FFE" w:rsidRDefault="002C2FFE" w:rsidP="002C2FFE">
      <w:pPr>
        <w:pStyle w:val="02-ODST-2"/>
        <w:ind w:left="0" w:firstLine="0"/>
        <w:rPr>
          <w:i/>
          <w:iCs/>
          <w:sz w:val="19"/>
          <w:szCs w:val="19"/>
          <w:highlight w:val="yellow"/>
          <w:lang w:eastAsia="en-US"/>
          <w14:ligatures w14:val="standardContextual"/>
        </w:rPr>
      </w:pPr>
      <w:r>
        <w:rPr>
          <w:i/>
          <w:iCs/>
          <w:sz w:val="19"/>
          <w:szCs w:val="19"/>
          <w:highlight w:val="yellow"/>
        </w:rPr>
        <w:t>Alternativní varianta pro listinnou formu smlouvy</w:t>
      </w:r>
    </w:p>
    <w:p w14:paraId="3251BA9E" w14:textId="77777777" w:rsidR="002C2FFE" w:rsidRDefault="002C2FFE" w:rsidP="002C2FFE">
      <w:pPr>
        <w:pStyle w:val="Odstavec2"/>
      </w:pPr>
      <w:r>
        <w:t xml:space="preserve">Tato Smlouva byla Smluvními stranami podepsána v pěti vyhotoveních, z nichž 3 (tři) vyhotovení </w:t>
      </w:r>
      <w:proofErr w:type="gramStart"/>
      <w:r>
        <w:t>obdrží</w:t>
      </w:r>
      <w:proofErr w:type="gramEnd"/>
      <w:r>
        <w:t xml:space="preserve"> objednatel a 2 (dvě) vyhotovení obdrží poskytovatel.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 </w:t>
      </w:r>
    </w:p>
    <w:p w14:paraId="04710D07" w14:textId="77777777" w:rsidR="002C2FFE" w:rsidRDefault="002C2FFE" w:rsidP="002C2FFE">
      <w:pPr>
        <w:pStyle w:val="02-ODST-2"/>
        <w:ind w:left="0" w:firstLine="0"/>
        <w:rPr>
          <w:i/>
          <w:iCs/>
          <w:sz w:val="19"/>
          <w:szCs w:val="19"/>
          <w:highlight w:val="yellow"/>
        </w:rPr>
      </w:pPr>
      <w:r>
        <w:rPr>
          <w:i/>
          <w:iCs/>
          <w:sz w:val="19"/>
          <w:szCs w:val="19"/>
          <w:highlight w:val="yellow"/>
        </w:rPr>
        <w:t>Alternativní varianta pro elektronickou formu smlouvy</w:t>
      </w:r>
    </w:p>
    <w:p w14:paraId="000D7FEB" w14:textId="77777777" w:rsidR="002C2FFE" w:rsidRDefault="002C2FFE" w:rsidP="002C2FFE">
      <w:pPr>
        <w:pStyle w:val="Odstavec2"/>
      </w:pPr>
      <w:r>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27BEC1CC" w14:textId="26AB7FA1" w:rsidR="00D17CE0" w:rsidRDefault="00BA59A8" w:rsidP="00BA59A8">
      <w:pPr>
        <w:pStyle w:val="Odstavec2"/>
      </w:pPr>
      <w:r w:rsidRPr="00BA59A8">
        <w:t xml:space="preserve">Tato Smlouva nabývá platnosti </w:t>
      </w:r>
      <w:r w:rsidR="00902E8E">
        <w:t xml:space="preserve">a účinnosti </w:t>
      </w:r>
      <w:r w:rsidRPr="00BA59A8">
        <w:t>dnem jejího podpisu oběma Smluvními stranami</w:t>
      </w:r>
      <w:r w:rsidR="00596E04">
        <w:t>,</w:t>
      </w:r>
      <w:r w:rsidR="00A97CDD">
        <w:t xml:space="preserve"> nestanoví-li obecně závazný předpis něco jiného. </w:t>
      </w:r>
    </w:p>
    <w:p w14:paraId="5E498140" w14:textId="44F05462" w:rsidR="0003189C" w:rsidRDefault="0003189C" w:rsidP="00334F4D">
      <w:pPr>
        <w:pStyle w:val="Odstavec2"/>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w:t>
      </w:r>
      <w:r>
        <w:t>jí</w:t>
      </w:r>
      <w:r w:rsidRPr="000E6248">
        <w:t xml:space="preserve"> platnosti do okamžiku je</w:t>
      </w:r>
      <w:r>
        <w:t>jí</w:t>
      </w:r>
      <w:r w:rsidRPr="000E6248">
        <w:t xml:space="preserve">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w:t>
      </w:r>
    </w:p>
    <w:p w14:paraId="5C1D782A" w14:textId="667980A7" w:rsidR="00334F4D" w:rsidRDefault="00334F4D" w:rsidP="00334F4D">
      <w:pPr>
        <w:pStyle w:val="Odstavec2"/>
      </w:pPr>
      <w:r>
        <w:t xml:space="preserve">Smluvní strany si dále sjednaly, že obsah Smlouvy je dále určen </w:t>
      </w:r>
      <w:r w:rsidRPr="00655C3C">
        <w:t>ustanovení</w:t>
      </w:r>
      <w:r>
        <w:t>mi</w:t>
      </w:r>
      <w:r w:rsidRPr="00655C3C">
        <w:t xml:space="preserve"> </w:t>
      </w:r>
      <w:r w:rsidRPr="00D17CE0">
        <w:rPr>
          <w:b/>
        </w:rPr>
        <w:t>Všeobecných obchodních podmínek</w:t>
      </w:r>
      <w:r w:rsidRPr="00655C3C">
        <w:t xml:space="preserve"> (</w:t>
      </w:r>
      <w:r w:rsidR="00500AA5">
        <w:t xml:space="preserve">výše a dále také jen </w:t>
      </w:r>
      <w:r w:rsidRPr="00655C3C">
        <w:t>„</w:t>
      </w:r>
      <w:r w:rsidRPr="00D17CE0">
        <w:rPr>
          <w:b/>
          <w:i/>
        </w:rPr>
        <w:t>VOP</w:t>
      </w:r>
      <w:r w:rsidRPr="00655C3C">
        <w:t>“). V případě rozdílu mezi ustanovením ve VOP a ustanoveními v této Smlouvě, mají přednost ustanovení v této Smlouvě. Je-li ve Smlouvě některý výraz uveden s</w:t>
      </w:r>
      <w:r w:rsidR="000A1B3F">
        <w:t> </w:t>
      </w:r>
      <w:r w:rsidRPr="00655C3C">
        <w:t>počátečním</w:t>
      </w:r>
      <w:r w:rsidR="000A1B3F">
        <w:t xml:space="preserve"> </w:t>
      </w:r>
      <w:r w:rsidRPr="00655C3C">
        <w:t>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r w:rsidR="00834B18">
        <w:t xml:space="preserve"> </w:t>
      </w:r>
    </w:p>
    <w:p w14:paraId="04F004A7" w14:textId="6B7FDABE" w:rsidR="00834B18" w:rsidRDefault="00834B18" w:rsidP="00334F4D">
      <w:pPr>
        <w:pStyle w:val="Odstavec2"/>
      </w:pPr>
      <w:r>
        <w:t xml:space="preserve">Objednatel je oprávněn aktualizovat VOP, a to i v průběhu realizace předmětu díla. O každé takové změně je </w:t>
      </w:r>
      <w:r w:rsidRPr="001A7E94">
        <w:t xml:space="preserve">Objednatel povinen Zhotovitele písemně informovat. Písemná podmínka je splněna i tehdy, je-li dané oznámení učiněno emailem s odkazem na platné znění </w:t>
      </w:r>
      <w:r>
        <w:t xml:space="preserve">VOP. </w:t>
      </w:r>
    </w:p>
    <w:p w14:paraId="020C77B6" w14:textId="5F779327" w:rsidR="007B7815" w:rsidRPr="00CE2367" w:rsidRDefault="00334F4D" w:rsidP="0000296E">
      <w:pPr>
        <w:pStyle w:val="Odstavec2"/>
      </w:pPr>
      <w:r w:rsidRPr="00CE2367">
        <w:t>VOP</w:t>
      </w:r>
      <w:r w:rsidR="00C62C38" w:rsidRPr="00CE2367">
        <w:t xml:space="preserve"> platné v okamžiku uzavření této smlouvy</w:t>
      </w:r>
      <w:r w:rsidR="00665ACA">
        <w:t xml:space="preserve"> jsou pod názvem „</w:t>
      </w:r>
      <w:r w:rsidR="00665ACA" w:rsidRPr="00665ACA">
        <w:rPr>
          <w:b/>
          <w:bCs/>
        </w:rPr>
        <w:t>VOP-V</w:t>
      </w:r>
      <w:r w:rsidR="002C5FEA">
        <w:rPr>
          <w:b/>
          <w:bCs/>
        </w:rPr>
        <w:t xml:space="preserve"> </w:t>
      </w:r>
      <w:r w:rsidRPr="00CE2367">
        <w:t>uveřejněn</w:t>
      </w:r>
      <w:r w:rsidR="00D03C48" w:rsidRPr="00CE2367">
        <w:t>y</w:t>
      </w:r>
      <w:r w:rsidRPr="00CE2367">
        <w:t xml:space="preserve"> na adrese</w:t>
      </w:r>
      <w:r w:rsidR="0000296E">
        <w:t>:</w:t>
      </w:r>
      <w:r w:rsidR="00665ACA">
        <w:t xml:space="preserve"> </w:t>
      </w:r>
      <w:r w:rsidR="007B7815">
        <w:fldChar w:fldCharType="begin"/>
      </w:r>
      <w:r w:rsidR="007B7815">
        <w:instrText xml:space="preserve"> HYPERLINK "</w:instrText>
      </w:r>
      <w:r w:rsidR="007B7815" w:rsidRPr="007B7815">
        <w:instrText>https://www.ceproas.cz/vyberova-rizeni/zverejneni-poptavek</w:instrText>
      </w:r>
      <w:r w:rsidR="007B7815">
        <w:instrText xml:space="preserve">. </w:instrText>
      </w:r>
    </w:p>
    <w:p w14:paraId="33593245" w14:textId="77777777" w:rsidR="007B7815" w:rsidRPr="00153DCA" w:rsidRDefault="007B7815" w:rsidP="0000296E">
      <w:pPr>
        <w:pStyle w:val="Odstavec2"/>
        <w:rPr>
          <w:rStyle w:val="Hypertextovodkaz"/>
        </w:rPr>
      </w:pPr>
      <w:r>
        <w:instrText xml:space="preserve">" </w:instrText>
      </w:r>
      <w:r>
        <w:fldChar w:fldCharType="separate"/>
      </w:r>
      <w:r w:rsidRPr="00153DCA">
        <w:rPr>
          <w:rStyle w:val="Hypertextovodkaz"/>
        </w:rPr>
        <w:t xml:space="preserve">https://www.ceproas.cz/vyberova-rizeni/zverejneni-poptavek. </w:t>
      </w:r>
    </w:p>
    <w:p w14:paraId="4147584B" w14:textId="68827B9C" w:rsidR="0088007C" w:rsidRDefault="007B7815" w:rsidP="00E93ACD">
      <w:pPr>
        <w:pStyle w:val="Odstavec2"/>
      </w:pPr>
      <w:r>
        <w:fldChar w:fldCharType="end"/>
      </w:r>
      <w:r w:rsidR="00AA5CD6">
        <w:t>Nedílnou součástí Smlouvy je Registr bezpečnostních požadavků</w:t>
      </w:r>
      <w:r w:rsidR="00532B17">
        <w:t xml:space="preserve"> ČEPRO, a.s. </w:t>
      </w:r>
      <w:r w:rsidR="00807A4E">
        <w:t>vymezující</w:t>
      </w:r>
      <w:r w:rsidR="00532B17">
        <w:t xml:space="preserve"> </w:t>
      </w:r>
      <w:r w:rsidR="001845AF">
        <w:t xml:space="preserve">seznam povinností </w:t>
      </w:r>
      <w:r w:rsidR="00AA5CD6">
        <w:t>souvisejících</w:t>
      </w:r>
      <w:r>
        <w:t> </w:t>
      </w:r>
      <w:r w:rsidR="001845AF">
        <w:t>s bezpečností a ochranou zdraví při práci, ochranou před požárem a</w:t>
      </w:r>
      <w:r w:rsidR="00834B18">
        <w:t> </w:t>
      </w:r>
      <w:r w:rsidR="001845AF">
        <w:t xml:space="preserve">ochranou životního prostředí při plnění Smlouvy na </w:t>
      </w:r>
      <w:r w:rsidR="001845AF" w:rsidRPr="001A7E94">
        <w:t>pracovištích Objednatele, které jsou stanoveny obecně závazným právními předpisy a/nebo vnitřním předpisem Objednatele.</w:t>
      </w:r>
      <w:r>
        <w:t> </w:t>
      </w:r>
      <w:r w:rsidR="00CC6B74" w:rsidRPr="00655C3C">
        <w:t>V případě</w:t>
      </w:r>
      <w:r w:rsidR="00CC6B74">
        <w:t xml:space="preserve"> </w:t>
      </w:r>
      <w:r w:rsidR="00CC6B74">
        <w:lastRenderedPageBreak/>
        <w:t>rozdílu mezi ustanovením</w:t>
      </w:r>
      <w:r>
        <w:t> </w:t>
      </w:r>
      <w:r w:rsidR="00CC6B74">
        <w:t>v Registru</w:t>
      </w:r>
      <w:r w:rsidR="00CC6B74" w:rsidRPr="00655C3C">
        <w:t xml:space="preserve"> a ustanoveními</w:t>
      </w:r>
      <w:r>
        <w:t> </w:t>
      </w:r>
      <w:r w:rsidR="00CC6B74" w:rsidRPr="00655C3C">
        <w:t>v této Smlouvě, mají přednost ustanovení</w:t>
      </w:r>
      <w:r>
        <w:t> </w:t>
      </w:r>
      <w:r w:rsidR="00CC6B74" w:rsidRPr="00655C3C">
        <w:t>v této Smlouvě</w:t>
      </w:r>
      <w:r w:rsidR="00CC6B74">
        <w:t>.</w:t>
      </w:r>
    </w:p>
    <w:p w14:paraId="6501CA78" w14:textId="70CCF0A0" w:rsidR="00AA5CD6" w:rsidRPr="001A7E94" w:rsidRDefault="00AA5CD6" w:rsidP="00E93ACD">
      <w:pPr>
        <w:pStyle w:val="Odstavec2"/>
      </w:pPr>
      <w:r w:rsidRPr="001A7E94">
        <w:t>Objednatel je oprávněn aktualizovat Registr, a to</w:t>
      </w:r>
      <w:r w:rsidR="007B7815">
        <w:t> </w:t>
      </w:r>
      <w:r w:rsidRPr="001A7E94">
        <w:t xml:space="preserve">i v průběhu realizace </w:t>
      </w:r>
      <w:r w:rsidR="000E4CD9">
        <w:t>D</w:t>
      </w:r>
      <w:r w:rsidRPr="001A7E94">
        <w:t>íla. O každé takové změně je Objednatel povinen Zhotovitele písemně informovat. Písemná podmínka je splněna i tehdy, je-li dané oznámení učiněno email</w:t>
      </w:r>
      <w:r w:rsidR="002C5FEA">
        <w:t>e</w:t>
      </w:r>
      <w:r w:rsidR="00532B17" w:rsidRPr="001A7E94">
        <w:t>m s odkazem na platné znění Registru</w:t>
      </w:r>
      <w:r w:rsidRPr="001A7E94">
        <w:t>.</w:t>
      </w:r>
    </w:p>
    <w:p w14:paraId="317AD8C5" w14:textId="74E9C64A" w:rsidR="007B7815" w:rsidRDefault="007B7815" w:rsidP="00902E8E">
      <w:pPr>
        <w:pStyle w:val="Odstavec2"/>
        <w:numPr>
          <w:ilvl w:val="1"/>
          <w:numId w:val="1"/>
        </w:numPr>
      </w:pPr>
      <w:r>
        <w:t> </w:t>
      </w:r>
      <w:r w:rsidR="003F018E" w:rsidRPr="0087128C">
        <w:t xml:space="preserve"> případě porušení povinností stanovených </w:t>
      </w:r>
      <w:r>
        <w:t> </w:t>
      </w:r>
      <w:r w:rsidR="003F018E" w:rsidRPr="0087128C">
        <w:t xml:space="preserve"> Registru je Objednatel oprávněn ukládat Zhotoviteli nápravná opatření, včetně přerušení prací, a udělit sankce stanovené </w:t>
      </w:r>
      <w:r>
        <w:t> </w:t>
      </w:r>
      <w:r w:rsidR="003F018E" w:rsidRPr="0087128C">
        <w:t> Registru</w:t>
      </w:r>
      <w:r w:rsidR="003F018E">
        <w:t>.</w:t>
      </w:r>
    </w:p>
    <w:p w14:paraId="40620248" w14:textId="7FCD3FC2" w:rsidR="003B5F75" w:rsidRDefault="003F018E" w:rsidP="00902E8E">
      <w:pPr>
        <w:pStyle w:val="Odstavec2"/>
        <w:numPr>
          <w:ilvl w:val="1"/>
          <w:numId w:val="1"/>
        </w:numPr>
      </w:pPr>
      <w:r>
        <w:t xml:space="preserve"> </w:t>
      </w:r>
      <w:r w:rsidR="00834B18">
        <w:t xml:space="preserve">Registr </w:t>
      </w:r>
      <w:r w:rsidR="00532B17">
        <w:t xml:space="preserve">je uveřejněn </w:t>
      </w:r>
      <w:r w:rsidR="00834B18">
        <w:t xml:space="preserve">na </w:t>
      </w:r>
      <w:r w:rsidR="007B7815">
        <w:t xml:space="preserve">níže uvedené </w:t>
      </w:r>
      <w:r w:rsidR="00834B18">
        <w:t>adrese</w:t>
      </w:r>
      <w:r w:rsidR="007B7815">
        <w:t xml:space="preserve"> v sekci „Registr bezpečnostních požadavků“</w:t>
      </w:r>
      <w:r w:rsidR="00834B18">
        <w:t xml:space="preserve">: </w:t>
      </w:r>
      <w:hyperlink r:id="rId16" w:history="1">
        <w:r w:rsidR="007B7815" w:rsidRPr="00153DCA">
          <w:rPr>
            <w:rStyle w:val="Hypertextovodkaz"/>
          </w:rPr>
          <w:t>https://www.ceproas.cz/vyberova-rizeni/zverejneni-poptavek</w:t>
        </w:r>
      </w:hyperlink>
      <w:r w:rsidR="007B7815">
        <w:t xml:space="preserve"> </w:t>
      </w:r>
    </w:p>
    <w:p w14:paraId="5B1E14AB" w14:textId="19991AE8" w:rsidR="003B5F75" w:rsidRDefault="003043F5" w:rsidP="0021315A">
      <w:pPr>
        <w:pStyle w:val="Odstavec2"/>
      </w:pPr>
      <w:r w:rsidRPr="00CE2367">
        <w:t xml:space="preserve">Zhotovitel prohlašuje, že se seznámil s VOP a Registrem a právům a povinnostem v nich obsažených porozuměl. </w:t>
      </w:r>
    </w:p>
    <w:p w14:paraId="2B031FBF" w14:textId="77777777" w:rsidR="00596E04" w:rsidRDefault="00596E04" w:rsidP="0021315A"/>
    <w:p w14:paraId="3ED1D023" w14:textId="42092F23" w:rsidR="00DC2257" w:rsidRPr="008323B9" w:rsidRDefault="00CE2367" w:rsidP="0021315A">
      <w:r>
        <w:t>V Praze dne: …………</w:t>
      </w:r>
      <w:proofErr w:type="gramStart"/>
      <w:r>
        <w:t>…….</w:t>
      </w:r>
      <w:proofErr w:type="gramEnd"/>
      <w:r>
        <w:t>.</w:t>
      </w:r>
      <w:r>
        <w:tab/>
      </w:r>
      <w:r>
        <w:tab/>
      </w:r>
      <w:r>
        <w:tab/>
      </w:r>
      <w:r>
        <w:tab/>
      </w:r>
      <w:r>
        <w:tab/>
      </w:r>
      <w:r>
        <w:tab/>
      </w:r>
      <w:r>
        <w:tab/>
      </w:r>
      <w:r>
        <w:tab/>
      </w:r>
      <w:r>
        <w:tab/>
      </w:r>
      <w:r>
        <w:tab/>
        <w:t xml:space="preserve">V </w:t>
      </w:r>
      <w:r w:rsidRPr="002E6324">
        <w:rPr>
          <w:highlight w:val="yellow"/>
        </w:rPr>
        <w:t>……………</w:t>
      </w:r>
      <w:proofErr w:type="gramStart"/>
      <w:r w:rsidRPr="002E6324">
        <w:rPr>
          <w:highlight w:val="yellow"/>
        </w:rPr>
        <w:t>…….</w:t>
      </w:r>
      <w:proofErr w:type="gramEnd"/>
      <w:r w:rsidRPr="002E6324">
        <w:rPr>
          <w:highlight w:val="yellow"/>
        </w:rPr>
        <w:t>……</w:t>
      </w:r>
      <w:r>
        <w:t xml:space="preserve"> dne: </w:t>
      </w:r>
    </w:p>
    <w:p w14:paraId="5506681B" w14:textId="77777777" w:rsidR="000B77CA" w:rsidRDefault="000B77CA" w:rsidP="0021315A">
      <w:pPr>
        <w:rPr>
          <w:bCs/>
        </w:rPr>
      </w:pPr>
    </w:p>
    <w:p w14:paraId="49B14F4D" w14:textId="500E70B3" w:rsidR="0021315A" w:rsidRPr="00CE2367" w:rsidRDefault="0021315A" w:rsidP="0021315A">
      <w:pPr>
        <w:rPr>
          <w:bCs/>
        </w:rPr>
      </w:pPr>
      <w:r w:rsidRPr="00CE2367">
        <w:rPr>
          <w:bCs/>
        </w:rPr>
        <w:t>Za Objednatele</w:t>
      </w:r>
      <w:r w:rsidR="00CE2367" w:rsidRPr="00CE2367">
        <w:rPr>
          <w:bCs/>
        </w:rPr>
        <w:t xml:space="preserve">: </w:t>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Pr="00CE2367">
        <w:rPr>
          <w:bCs/>
        </w:rPr>
        <w:tab/>
      </w:r>
      <w:r w:rsidR="0087128C" w:rsidRPr="00CE2367">
        <w:rPr>
          <w:bCs/>
        </w:rPr>
        <w:t>Za Zhotovite</w:t>
      </w:r>
      <w:r w:rsidR="00CE2367" w:rsidRPr="00CE2367">
        <w:rPr>
          <w:bCs/>
        </w:rPr>
        <w:t>le:</w:t>
      </w:r>
    </w:p>
    <w:p w14:paraId="48C31D71" w14:textId="77777777" w:rsidR="0021315A" w:rsidRPr="00CE2367" w:rsidRDefault="0021315A" w:rsidP="0021315A">
      <w:pPr>
        <w:rPr>
          <w:b/>
          <w:bCs/>
        </w:rPr>
      </w:pPr>
      <w:r w:rsidRPr="00CE2367">
        <w:rPr>
          <w:b/>
          <w:bCs/>
        </w:rPr>
        <w:t>ČEPRO, a.s.</w:t>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CE2367">
        <w:rPr>
          <w:b/>
          <w:bCs/>
        </w:rPr>
        <w:tab/>
      </w:r>
      <w:r w:rsidRPr="002E6324">
        <w:rPr>
          <w:b/>
          <w:bCs/>
          <w:highlight w:val="yellow"/>
        </w:rPr>
        <w:t>…………………</w:t>
      </w:r>
    </w:p>
    <w:p w14:paraId="6DB1614B" w14:textId="48EE7773" w:rsidR="000B77CA" w:rsidRDefault="000B77CA" w:rsidP="0021315A"/>
    <w:p w14:paraId="7F6964B2" w14:textId="77777777" w:rsidR="000B77CA" w:rsidRDefault="000B77CA" w:rsidP="0021315A"/>
    <w:p w14:paraId="3128EB0E" w14:textId="77777777" w:rsidR="0021315A" w:rsidRDefault="0021315A" w:rsidP="0021315A">
      <w:r>
        <w:t>……………………………</w:t>
      </w:r>
      <w:r>
        <w:tab/>
      </w:r>
      <w:r>
        <w:tab/>
      </w:r>
      <w:r>
        <w:tab/>
      </w:r>
      <w:r>
        <w:tab/>
      </w:r>
      <w:r>
        <w:tab/>
      </w:r>
      <w:r>
        <w:tab/>
      </w:r>
      <w:r>
        <w:tab/>
      </w:r>
      <w:r>
        <w:tab/>
      </w:r>
      <w:r>
        <w:tab/>
      </w:r>
      <w:r>
        <w:tab/>
      </w:r>
      <w:r>
        <w:tab/>
      </w:r>
      <w:r w:rsidRPr="00602EF2">
        <w:t>…………………………..</w:t>
      </w:r>
    </w:p>
    <w:p w14:paraId="09CE3635" w14:textId="66AB9039" w:rsidR="0021315A" w:rsidRDefault="0021315A" w:rsidP="00CE2367">
      <w:pPr>
        <w:spacing w:after="0"/>
      </w:pPr>
      <w:r>
        <w:t>Mgr. Jan Duspěva</w:t>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rsidRPr="00602EF2">
        <w:rPr>
          <w:highlight w:val="yellow"/>
        </w:rPr>
        <w:t>jméno</w:t>
      </w:r>
    </w:p>
    <w:p w14:paraId="47024102" w14:textId="584EDA9F" w:rsidR="0021315A" w:rsidRDefault="0021315A" w:rsidP="00CE2367">
      <w:pPr>
        <w:spacing w:after="0"/>
      </w:pPr>
      <w:r>
        <w:t>předseda představenstva</w:t>
      </w:r>
      <w:r>
        <w:tab/>
      </w:r>
      <w:r w:rsidR="00602EF2">
        <w:tab/>
      </w:r>
      <w:r w:rsidR="00602EF2">
        <w:tab/>
      </w:r>
      <w:r w:rsidR="00602EF2">
        <w:tab/>
      </w:r>
      <w:r w:rsidR="00602EF2">
        <w:tab/>
      </w:r>
      <w:r w:rsidR="00602EF2">
        <w:tab/>
      </w:r>
      <w:r w:rsidR="00602EF2">
        <w:tab/>
      </w:r>
      <w:r w:rsidR="00602EF2">
        <w:tab/>
      </w:r>
      <w:r w:rsidR="00602EF2">
        <w:tab/>
      </w:r>
      <w:r w:rsidR="00602EF2">
        <w:tab/>
      </w:r>
      <w:r w:rsidR="00602EF2">
        <w:tab/>
      </w:r>
      <w:r w:rsidR="00602EF2" w:rsidRPr="00602EF2">
        <w:rPr>
          <w:highlight w:val="yellow"/>
        </w:rPr>
        <w:t>funkce</w:t>
      </w:r>
    </w:p>
    <w:p w14:paraId="74DE4219" w14:textId="598B7A6D" w:rsidR="00C308B4" w:rsidRDefault="00C308B4" w:rsidP="0021315A"/>
    <w:p w14:paraId="56E48329" w14:textId="77777777" w:rsidR="000B77CA" w:rsidRDefault="000B77CA" w:rsidP="0021315A"/>
    <w:p w14:paraId="4A107D36" w14:textId="77777777" w:rsidR="0021315A" w:rsidRDefault="0021315A" w:rsidP="0021315A">
      <w:r>
        <w:t>……………………………</w:t>
      </w:r>
      <w:r>
        <w:tab/>
      </w:r>
    </w:p>
    <w:p w14:paraId="75A06C96" w14:textId="77777777" w:rsidR="00073A4F" w:rsidRDefault="0021315A" w:rsidP="00CE2367">
      <w:pPr>
        <w:spacing w:after="0"/>
      </w:pPr>
      <w:r>
        <w:t xml:space="preserve">Ing. </w:t>
      </w:r>
      <w:r w:rsidR="00FF2876">
        <w:t>František Todt</w:t>
      </w:r>
    </w:p>
    <w:p w14:paraId="185F0D48" w14:textId="2B90660F" w:rsidR="0021315A" w:rsidRPr="0021315A" w:rsidRDefault="0021315A" w:rsidP="00036C69">
      <w:pPr>
        <w:spacing w:after="0"/>
      </w:pPr>
      <w:r>
        <w:t>člen představenstv</w:t>
      </w:r>
      <w:r w:rsidR="00DC2257">
        <w:t>a</w:t>
      </w:r>
    </w:p>
    <w:sectPr w:rsidR="0021315A" w:rsidRPr="0021315A" w:rsidSect="00712901">
      <w:footerReference w:type="default" r:id="rId17"/>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31342" w14:textId="77777777" w:rsidR="00C00E6A" w:rsidRDefault="00C00E6A">
      <w:r>
        <w:separator/>
      </w:r>
    </w:p>
  </w:endnote>
  <w:endnote w:type="continuationSeparator" w:id="0">
    <w:p w14:paraId="5DD5DAD4" w14:textId="77777777" w:rsidR="00C00E6A" w:rsidRDefault="00C00E6A">
      <w:r>
        <w:continuationSeparator/>
      </w:r>
    </w:p>
  </w:endnote>
  <w:endnote w:type="continuationNotice" w:id="1">
    <w:p w14:paraId="5290E69D" w14:textId="77777777" w:rsidR="00C00E6A" w:rsidRDefault="00C00E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510ED"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62126BE7"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21F29">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21F29">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57013" w14:textId="77777777" w:rsidR="00C00E6A" w:rsidRDefault="00C00E6A">
      <w:r>
        <w:separator/>
      </w:r>
    </w:p>
  </w:footnote>
  <w:footnote w:type="continuationSeparator" w:id="0">
    <w:p w14:paraId="4052E7BE" w14:textId="77777777" w:rsidR="00C00E6A" w:rsidRDefault="00C00E6A">
      <w:r>
        <w:continuationSeparator/>
      </w:r>
    </w:p>
  </w:footnote>
  <w:footnote w:type="continuationNotice" w:id="1">
    <w:p w14:paraId="2A91B25D" w14:textId="77777777" w:rsidR="00C00E6A" w:rsidRDefault="00C00E6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28E0"/>
    <w:multiLevelType w:val="hybridMultilevel"/>
    <w:tmpl w:val="C17C3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33D3671F"/>
    <w:multiLevelType w:val="hybridMultilevel"/>
    <w:tmpl w:val="CC86A444"/>
    <w:lvl w:ilvl="0" w:tplc="E0FE1DC6">
      <w:start w:val="1"/>
      <w:numFmt w:val="decimal"/>
      <w:lvlText w:val="13.%1."/>
      <w:lvlJc w:val="left"/>
      <w:pPr>
        <w:ind w:left="738" w:hanging="360"/>
      </w:pPr>
      <w:rPr>
        <w:rFonts w:hint="default"/>
      </w:rPr>
    </w:lvl>
    <w:lvl w:ilvl="1" w:tplc="04050019" w:tentative="1">
      <w:start w:val="1"/>
      <w:numFmt w:val="lowerLetter"/>
      <w:lvlText w:val="%2."/>
      <w:lvlJc w:val="left"/>
      <w:pPr>
        <w:ind w:left="1458" w:hanging="360"/>
      </w:pPr>
    </w:lvl>
    <w:lvl w:ilvl="2" w:tplc="0405001B" w:tentative="1">
      <w:start w:val="1"/>
      <w:numFmt w:val="lowerRoman"/>
      <w:lvlText w:val="%3."/>
      <w:lvlJc w:val="right"/>
      <w:pPr>
        <w:ind w:left="2178" w:hanging="180"/>
      </w:pPr>
    </w:lvl>
    <w:lvl w:ilvl="3" w:tplc="0405000F" w:tentative="1">
      <w:start w:val="1"/>
      <w:numFmt w:val="decimal"/>
      <w:lvlText w:val="%4."/>
      <w:lvlJc w:val="left"/>
      <w:pPr>
        <w:ind w:left="2898" w:hanging="360"/>
      </w:pPr>
    </w:lvl>
    <w:lvl w:ilvl="4" w:tplc="04050019" w:tentative="1">
      <w:start w:val="1"/>
      <w:numFmt w:val="lowerLetter"/>
      <w:lvlText w:val="%5."/>
      <w:lvlJc w:val="left"/>
      <w:pPr>
        <w:ind w:left="3618" w:hanging="360"/>
      </w:pPr>
    </w:lvl>
    <w:lvl w:ilvl="5" w:tplc="0405001B" w:tentative="1">
      <w:start w:val="1"/>
      <w:numFmt w:val="lowerRoman"/>
      <w:lvlText w:val="%6."/>
      <w:lvlJc w:val="right"/>
      <w:pPr>
        <w:ind w:left="4338" w:hanging="180"/>
      </w:pPr>
    </w:lvl>
    <w:lvl w:ilvl="6" w:tplc="0405000F" w:tentative="1">
      <w:start w:val="1"/>
      <w:numFmt w:val="decimal"/>
      <w:lvlText w:val="%7."/>
      <w:lvlJc w:val="left"/>
      <w:pPr>
        <w:ind w:left="5058" w:hanging="360"/>
      </w:pPr>
    </w:lvl>
    <w:lvl w:ilvl="7" w:tplc="04050019" w:tentative="1">
      <w:start w:val="1"/>
      <w:numFmt w:val="lowerLetter"/>
      <w:lvlText w:val="%8."/>
      <w:lvlJc w:val="left"/>
      <w:pPr>
        <w:ind w:left="5778" w:hanging="360"/>
      </w:pPr>
    </w:lvl>
    <w:lvl w:ilvl="8" w:tplc="0405001B" w:tentative="1">
      <w:start w:val="1"/>
      <w:numFmt w:val="lowerRoman"/>
      <w:lvlText w:val="%9."/>
      <w:lvlJc w:val="right"/>
      <w:pPr>
        <w:ind w:left="6498" w:hanging="180"/>
      </w:pPr>
    </w:lvl>
  </w:abstractNum>
  <w:abstractNum w:abstractNumId="5" w15:restartNumberingAfterBreak="0">
    <w:nsid w:val="35914262"/>
    <w:multiLevelType w:val="hybridMultilevel"/>
    <w:tmpl w:val="1B48FDB0"/>
    <w:lvl w:ilvl="0" w:tplc="C258616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913C33"/>
    <w:multiLevelType w:val="hybridMultilevel"/>
    <w:tmpl w:val="EF8A2338"/>
    <w:lvl w:ilvl="0" w:tplc="20A25FD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D005A9"/>
    <w:multiLevelType w:val="hybridMultilevel"/>
    <w:tmpl w:val="E786C79A"/>
    <w:lvl w:ilvl="0" w:tplc="0F709A9A">
      <w:numFmt w:val="bullet"/>
      <w:lvlText w:val="-"/>
      <w:lvlJc w:val="left"/>
      <w:pPr>
        <w:ind w:left="720" w:hanging="360"/>
      </w:pPr>
      <w:rPr>
        <w:rFonts w:ascii="Arial" w:eastAsia="Times New Roman" w:hAnsi="Arial" w:cs="Arial"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D8551D7"/>
    <w:multiLevelType w:val="multilevel"/>
    <w:tmpl w:val="02B8C124"/>
    <w:lvl w:ilvl="0">
      <w:start w:val="5"/>
      <w:numFmt w:val="decimal"/>
      <w:lvlText w:val="%1."/>
      <w:lvlJc w:val="left"/>
      <w:pPr>
        <w:ind w:left="360" w:hanging="360"/>
      </w:pPr>
      <w:rPr>
        <w:rFonts w:hint="default"/>
        <w:b/>
        <w:i w:val="0"/>
      </w:rPr>
    </w:lvl>
    <w:lvl w:ilvl="1">
      <w:start w:val="1"/>
      <w:numFmt w:val="decimal"/>
      <w:lvlText w:val="%1.%2."/>
      <w:lvlJc w:val="left"/>
      <w:pPr>
        <w:ind w:left="1185" w:hanging="360"/>
      </w:pPr>
      <w:rPr>
        <w:rFonts w:hint="default"/>
        <w:b w:val="0"/>
        <w:i w:val="0"/>
        <w:sz w:val="20"/>
        <w:szCs w:val="20"/>
      </w:rPr>
    </w:lvl>
    <w:lvl w:ilvl="2">
      <w:start w:val="1"/>
      <w:numFmt w:val="decimal"/>
      <w:lvlText w:val="%1.%2.%3."/>
      <w:lvlJc w:val="left"/>
      <w:pPr>
        <w:ind w:left="2370" w:hanging="720"/>
      </w:pPr>
      <w:rPr>
        <w:rFonts w:hint="default"/>
        <w:b w:val="0"/>
        <w:i w:val="0"/>
      </w:rPr>
    </w:lvl>
    <w:lvl w:ilvl="3">
      <w:start w:val="1"/>
      <w:numFmt w:val="decimal"/>
      <w:lvlText w:val="%1.%2.%3.%4."/>
      <w:lvlJc w:val="left"/>
      <w:pPr>
        <w:ind w:left="3195" w:hanging="720"/>
      </w:pPr>
      <w:rPr>
        <w:rFonts w:hint="default"/>
        <w:b w:val="0"/>
        <w:i w:val="0"/>
      </w:rPr>
    </w:lvl>
    <w:lvl w:ilvl="4">
      <w:start w:val="1"/>
      <w:numFmt w:val="decimal"/>
      <w:lvlText w:val="%1.%2.%3.%4.%5."/>
      <w:lvlJc w:val="left"/>
      <w:pPr>
        <w:ind w:left="4380" w:hanging="1080"/>
      </w:pPr>
      <w:rPr>
        <w:rFonts w:hint="default"/>
        <w:b/>
        <w:i w:val="0"/>
      </w:rPr>
    </w:lvl>
    <w:lvl w:ilvl="5">
      <w:start w:val="1"/>
      <w:numFmt w:val="decimal"/>
      <w:lvlText w:val="%1.%2.%3.%4.%5.%6."/>
      <w:lvlJc w:val="left"/>
      <w:pPr>
        <w:ind w:left="5205" w:hanging="1080"/>
      </w:pPr>
      <w:rPr>
        <w:rFonts w:hint="default"/>
        <w:b w:val="0"/>
        <w:i w:val="0"/>
      </w:rPr>
    </w:lvl>
    <w:lvl w:ilvl="6">
      <w:start w:val="1"/>
      <w:numFmt w:val="decimal"/>
      <w:lvlText w:val="%1.%2.%3.%4.%5.%6.%7."/>
      <w:lvlJc w:val="left"/>
      <w:pPr>
        <w:ind w:left="6390" w:hanging="1440"/>
      </w:pPr>
      <w:rPr>
        <w:rFonts w:hint="default"/>
        <w:b w:val="0"/>
        <w:i w:val="0"/>
      </w:rPr>
    </w:lvl>
    <w:lvl w:ilvl="7">
      <w:start w:val="1"/>
      <w:numFmt w:val="decimal"/>
      <w:lvlText w:val="%1.%2.%3.%4.%5.%6.%7.%8."/>
      <w:lvlJc w:val="left"/>
      <w:pPr>
        <w:ind w:left="7215" w:hanging="1440"/>
      </w:pPr>
      <w:rPr>
        <w:rFonts w:hint="default"/>
        <w:b w:val="0"/>
        <w:i w:val="0"/>
      </w:rPr>
    </w:lvl>
    <w:lvl w:ilvl="8">
      <w:start w:val="1"/>
      <w:numFmt w:val="decimal"/>
      <w:lvlText w:val="%1.%2.%3.%4.%5.%6.%7.%8.%9."/>
      <w:lvlJc w:val="left"/>
      <w:pPr>
        <w:ind w:left="8400" w:hanging="1800"/>
      </w:pPr>
      <w:rPr>
        <w:rFonts w:hint="default"/>
        <w:b w:val="0"/>
        <w:i w:val="0"/>
      </w:rPr>
    </w:lvl>
  </w:abstractNum>
  <w:abstractNum w:abstractNumId="9"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CD29D5"/>
    <w:multiLevelType w:val="multilevel"/>
    <w:tmpl w:val="5AA8557A"/>
    <w:lvl w:ilvl="0">
      <w:start w:val="1"/>
      <w:numFmt w:val="bullet"/>
      <w:lvlText w:val=""/>
      <w:lvlJc w:val="left"/>
      <w:pPr>
        <w:ind w:left="786" w:hanging="360"/>
      </w:pPr>
      <w:rPr>
        <w:rFonts w:ascii="Wingdings" w:hAnsi="Wingdings"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1" w15:restartNumberingAfterBreak="0">
    <w:nsid w:val="4AE87C70"/>
    <w:multiLevelType w:val="hybridMultilevel"/>
    <w:tmpl w:val="4D20190E"/>
    <w:lvl w:ilvl="0" w:tplc="121867DE">
      <w:start w:val="1"/>
      <w:numFmt w:val="upp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15:restartNumberingAfterBreak="0">
    <w:nsid w:val="4C896108"/>
    <w:multiLevelType w:val="hybridMultilevel"/>
    <w:tmpl w:val="6736F5F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A1780E66">
      <w:numFmt w:val="bullet"/>
      <w:lvlText w:val="-"/>
      <w:lvlJc w:val="left"/>
      <w:pPr>
        <w:ind w:left="2880" w:hanging="360"/>
      </w:pPr>
      <w:rPr>
        <w:rFonts w:ascii="Arial" w:eastAsia="Times New Roman"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636BD5"/>
    <w:multiLevelType w:val="multilevel"/>
    <w:tmpl w:val="36F84528"/>
    <w:lvl w:ilvl="0">
      <w:start w:val="10"/>
      <w:numFmt w:val="decimal"/>
      <w:lvlText w:val="%1"/>
      <w:lvlJc w:val="left"/>
      <w:pPr>
        <w:ind w:left="480" w:hanging="480"/>
      </w:pPr>
    </w:lvl>
    <w:lvl w:ilvl="1">
      <w:start w:val="14"/>
      <w:numFmt w:val="decimal"/>
      <w:lvlText w:val="%1.%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5AB3584C"/>
    <w:multiLevelType w:val="hybridMultilevel"/>
    <w:tmpl w:val="668EB2CA"/>
    <w:lvl w:ilvl="0" w:tplc="597424A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504202F"/>
    <w:multiLevelType w:val="multilevel"/>
    <w:tmpl w:val="AE8E2B14"/>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506"/>
        </w:tabs>
        <w:ind w:left="993" w:hanging="567"/>
      </w:pPr>
      <w:rPr>
        <w:rFonts w:hint="default"/>
        <w:color w:val="auto"/>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BBC5EA3"/>
    <w:multiLevelType w:val="hybridMultilevel"/>
    <w:tmpl w:val="5BD09F3E"/>
    <w:lvl w:ilvl="0" w:tplc="15CC7162">
      <w:start w:val="1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769352243">
    <w:abstractNumId w:val="18"/>
  </w:num>
  <w:num w:numId="2" w16cid:durableId="729158823">
    <w:abstractNumId w:val="15"/>
  </w:num>
  <w:num w:numId="3" w16cid:durableId="385227753">
    <w:abstractNumId w:val="9"/>
  </w:num>
  <w:num w:numId="4" w16cid:durableId="1701854924">
    <w:abstractNumId w:val="18"/>
  </w:num>
  <w:num w:numId="5" w16cid:durableId="872573247">
    <w:abstractNumId w:val="3"/>
  </w:num>
  <w:num w:numId="6" w16cid:durableId="207112956">
    <w:abstractNumId w:val="12"/>
  </w:num>
  <w:num w:numId="7" w16cid:durableId="2116512029">
    <w:abstractNumId w:val="14"/>
  </w:num>
  <w:num w:numId="8" w16cid:durableId="677389843">
    <w:abstractNumId w:val="1"/>
  </w:num>
  <w:num w:numId="9" w16cid:durableId="1470435991">
    <w:abstractNumId w:val="2"/>
  </w:num>
  <w:num w:numId="10" w16cid:durableId="1678341937">
    <w:abstractNumId w:val="17"/>
  </w:num>
  <w:num w:numId="11" w16cid:durableId="1522090626">
    <w:abstractNumId w:val="7"/>
  </w:num>
  <w:num w:numId="12" w16cid:durableId="313918406">
    <w:abstractNumId w:val="16"/>
  </w:num>
  <w:num w:numId="13" w16cid:durableId="1334454991">
    <w:abstractNumId w:val="11"/>
  </w:num>
  <w:num w:numId="14" w16cid:durableId="2128430622">
    <w:abstractNumId w:val="0"/>
  </w:num>
  <w:num w:numId="15" w16cid:durableId="157312516">
    <w:abstractNumId w:val="10"/>
  </w:num>
  <w:num w:numId="16" w16cid:durableId="569078423">
    <w:abstractNumId w:val="5"/>
  </w:num>
  <w:num w:numId="17" w16cid:durableId="1951086899">
    <w:abstractNumId w:val="6"/>
  </w:num>
  <w:num w:numId="18" w16cid:durableId="482819594">
    <w:abstractNumId w:val="4"/>
  </w:num>
  <w:num w:numId="19" w16cid:durableId="588662744">
    <w:abstractNumId w:val="8"/>
  </w:num>
  <w:num w:numId="20" w16cid:durableId="1623535426">
    <w:abstractNumId w:val="19"/>
  </w:num>
  <w:num w:numId="21" w16cid:durableId="1287734403">
    <w:abstractNumId w:val="20"/>
  </w:num>
  <w:num w:numId="22" w16cid:durableId="19477380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1711903">
    <w:abstractNumId w:val="13"/>
    <w:lvlOverride w:ilvl="0">
      <w:startOverride w:val="10"/>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0095"/>
    <w:rsid w:val="0000296E"/>
    <w:rsid w:val="00014AFD"/>
    <w:rsid w:val="00030F37"/>
    <w:rsid w:val="0003189C"/>
    <w:rsid w:val="0003236A"/>
    <w:rsid w:val="000364A3"/>
    <w:rsid w:val="00036C69"/>
    <w:rsid w:val="00042434"/>
    <w:rsid w:val="00042A11"/>
    <w:rsid w:val="00044E02"/>
    <w:rsid w:val="0005265D"/>
    <w:rsid w:val="000533FD"/>
    <w:rsid w:val="00055701"/>
    <w:rsid w:val="00060762"/>
    <w:rsid w:val="00073A4F"/>
    <w:rsid w:val="00073AF8"/>
    <w:rsid w:val="000850F7"/>
    <w:rsid w:val="0008583D"/>
    <w:rsid w:val="00093B94"/>
    <w:rsid w:val="000942E9"/>
    <w:rsid w:val="000968D8"/>
    <w:rsid w:val="00096E3D"/>
    <w:rsid w:val="000A162B"/>
    <w:rsid w:val="000A1B3F"/>
    <w:rsid w:val="000A1D1C"/>
    <w:rsid w:val="000A56C8"/>
    <w:rsid w:val="000B097E"/>
    <w:rsid w:val="000B4E6D"/>
    <w:rsid w:val="000B77CA"/>
    <w:rsid w:val="000C0221"/>
    <w:rsid w:val="000C0F69"/>
    <w:rsid w:val="000C2347"/>
    <w:rsid w:val="000C37CF"/>
    <w:rsid w:val="000C5025"/>
    <w:rsid w:val="000C65D6"/>
    <w:rsid w:val="000C7C46"/>
    <w:rsid w:val="000D19D8"/>
    <w:rsid w:val="000D3171"/>
    <w:rsid w:val="000E247C"/>
    <w:rsid w:val="000E4CD9"/>
    <w:rsid w:val="000F16E3"/>
    <w:rsid w:val="000F3F6A"/>
    <w:rsid w:val="000F6B66"/>
    <w:rsid w:val="000F7F0A"/>
    <w:rsid w:val="00104116"/>
    <w:rsid w:val="00105385"/>
    <w:rsid w:val="001115E3"/>
    <w:rsid w:val="001141C8"/>
    <w:rsid w:val="00121F29"/>
    <w:rsid w:val="00123DB0"/>
    <w:rsid w:val="00131FA5"/>
    <w:rsid w:val="00143621"/>
    <w:rsid w:val="001519FD"/>
    <w:rsid w:val="00151DAB"/>
    <w:rsid w:val="00157BF2"/>
    <w:rsid w:val="001605F4"/>
    <w:rsid w:val="00161047"/>
    <w:rsid w:val="0016150B"/>
    <w:rsid w:val="00161EEC"/>
    <w:rsid w:val="00165C05"/>
    <w:rsid w:val="00165FC8"/>
    <w:rsid w:val="0017275E"/>
    <w:rsid w:val="00174F5D"/>
    <w:rsid w:val="001845AF"/>
    <w:rsid w:val="00187F7B"/>
    <w:rsid w:val="001935FD"/>
    <w:rsid w:val="00196F40"/>
    <w:rsid w:val="001A7E94"/>
    <w:rsid w:val="001B3673"/>
    <w:rsid w:val="001B59C4"/>
    <w:rsid w:val="001D2560"/>
    <w:rsid w:val="001D5069"/>
    <w:rsid w:val="001E1062"/>
    <w:rsid w:val="001E1DA3"/>
    <w:rsid w:val="001E34D2"/>
    <w:rsid w:val="001E406E"/>
    <w:rsid w:val="001F0318"/>
    <w:rsid w:val="001F1DFF"/>
    <w:rsid w:val="001F4FB2"/>
    <w:rsid w:val="00202F6F"/>
    <w:rsid w:val="00204984"/>
    <w:rsid w:val="0021315A"/>
    <w:rsid w:val="002154B4"/>
    <w:rsid w:val="00215780"/>
    <w:rsid w:val="00216448"/>
    <w:rsid w:val="002207AD"/>
    <w:rsid w:val="00225234"/>
    <w:rsid w:val="002258CE"/>
    <w:rsid w:val="0023229B"/>
    <w:rsid w:val="00233DDC"/>
    <w:rsid w:val="002359EC"/>
    <w:rsid w:val="00236EF7"/>
    <w:rsid w:val="00245CA9"/>
    <w:rsid w:val="00247665"/>
    <w:rsid w:val="0025113F"/>
    <w:rsid w:val="00251AB7"/>
    <w:rsid w:val="002525FB"/>
    <w:rsid w:val="002659A6"/>
    <w:rsid w:val="00273551"/>
    <w:rsid w:val="00273F1B"/>
    <w:rsid w:val="00280022"/>
    <w:rsid w:val="00286695"/>
    <w:rsid w:val="00291124"/>
    <w:rsid w:val="00293D3E"/>
    <w:rsid w:val="00295413"/>
    <w:rsid w:val="00295E79"/>
    <w:rsid w:val="002A0A1F"/>
    <w:rsid w:val="002B0B07"/>
    <w:rsid w:val="002B2375"/>
    <w:rsid w:val="002B2E38"/>
    <w:rsid w:val="002C2FFE"/>
    <w:rsid w:val="002C5FEA"/>
    <w:rsid w:val="002C71ED"/>
    <w:rsid w:val="002E1716"/>
    <w:rsid w:val="002E6324"/>
    <w:rsid w:val="002E73EE"/>
    <w:rsid w:val="002F6183"/>
    <w:rsid w:val="002F771D"/>
    <w:rsid w:val="00300CE7"/>
    <w:rsid w:val="003043F5"/>
    <w:rsid w:val="00305D1C"/>
    <w:rsid w:val="00305FBF"/>
    <w:rsid w:val="00306EB4"/>
    <w:rsid w:val="00307871"/>
    <w:rsid w:val="0031724E"/>
    <w:rsid w:val="00326F5A"/>
    <w:rsid w:val="00326FBC"/>
    <w:rsid w:val="003278DC"/>
    <w:rsid w:val="00330B96"/>
    <w:rsid w:val="00333A81"/>
    <w:rsid w:val="003341E8"/>
    <w:rsid w:val="00334F4D"/>
    <w:rsid w:val="00341BFA"/>
    <w:rsid w:val="003437ED"/>
    <w:rsid w:val="003606B3"/>
    <w:rsid w:val="00363594"/>
    <w:rsid w:val="00375B0F"/>
    <w:rsid w:val="003774A6"/>
    <w:rsid w:val="003827F4"/>
    <w:rsid w:val="00392383"/>
    <w:rsid w:val="00392F8B"/>
    <w:rsid w:val="00393881"/>
    <w:rsid w:val="003944E3"/>
    <w:rsid w:val="003A5C9A"/>
    <w:rsid w:val="003B5F75"/>
    <w:rsid w:val="003C0DED"/>
    <w:rsid w:val="003C1226"/>
    <w:rsid w:val="003C4D9A"/>
    <w:rsid w:val="003C5EB2"/>
    <w:rsid w:val="003C70D7"/>
    <w:rsid w:val="003D0D7B"/>
    <w:rsid w:val="003F018E"/>
    <w:rsid w:val="003F6126"/>
    <w:rsid w:val="003F629A"/>
    <w:rsid w:val="00400E1B"/>
    <w:rsid w:val="004025F7"/>
    <w:rsid w:val="00412A68"/>
    <w:rsid w:val="0041656C"/>
    <w:rsid w:val="004204ED"/>
    <w:rsid w:val="00430EED"/>
    <w:rsid w:val="0043155E"/>
    <w:rsid w:val="00436EED"/>
    <w:rsid w:val="00443022"/>
    <w:rsid w:val="00445499"/>
    <w:rsid w:val="004460D5"/>
    <w:rsid w:val="00455883"/>
    <w:rsid w:val="00456B9F"/>
    <w:rsid w:val="00457773"/>
    <w:rsid w:val="004661C7"/>
    <w:rsid w:val="004669A8"/>
    <w:rsid w:val="00466C1A"/>
    <w:rsid w:val="004707A1"/>
    <w:rsid w:val="00470BFC"/>
    <w:rsid w:val="004716D7"/>
    <w:rsid w:val="00473211"/>
    <w:rsid w:val="004778C7"/>
    <w:rsid w:val="00481B1D"/>
    <w:rsid w:val="00484187"/>
    <w:rsid w:val="00495228"/>
    <w:rsid w:val="004B0C17"/>
    <w:rsid w:val="004B1CBE"/>
    <w:rsid w:val="004B7E27"/>
    <w:rsid w:val="004C4F33"/>
    <w:rsid w:val="004C700A"/>
    <w:rsid w:val="004D52F9"/>
    <w:rsid w:val="004D61B8"/>
    <w:rsid w:val="004D6CCC"/>
    <w:rsid w:val="004F11B0"/>
    <w:rsid w:val="004F213B"/>
    <w:rsid w:val="004F5000"/>
    <w:rsid w:val="004F6AE5"/>
    <w:rsid w:val="00500AA5"/>
    <w:rsid w:val="00502346"/>
    <w:rsid w:val="00507B89"/>
    <w:rsid w:val="005208A5"/>
    <w:rsid w:val="00521FE0"/>
    <w:rsid w:val="00532242"/>
    <w:rsid w:val="00532B17"/>
    <w:rsid w:val="00532DE3"/>
    <w:rsid w:val="00537CCF"/>
    <w:rsid w:val="00542430"/>
    <w:rsid w:val="00546161"/>
    <w:rsid w:val="00552113"/>
    <w:rsid w:val="00552F7C"/>
    <w:rsid w:val="005555DE"/>
    <w:rsid w:val="00555FE9"/>
    <w:rsid w:val="00556020"/>
    <w:rsid w:val="00556361"/>
    <w:rsid w:val="00560765"/>
    <w:rsid w:val="00572EFE"/>
    <w:rsid w:val="00574F5E"/>
    <w:rsid w:val="00586932"/>
    <w:rsid w:val="00587E85"/>
    <w:rsid w:val="00596E04"/>
    <w:rsid w:val="005A046C"/>
    <w:rsid w:val="005A6940"/>
    <w:rsid w:val="005A7308"/>
    <w:rsid w:val="005A7D9D"/>
    <w:rsid w:val="005C1180"/>
    <w:rsid w:val="005C3269"/>
    <w:rsid w:val="005C465C"/>
    <w:rsid w:val="005C4EE1"/>
    <w:rsid w:val="005C5D01"/>
    <w:rsid w:val="005D01B2"/>
    <w:rsid w:val="005D5132"/>
    <w:rsid w:val="005E41D2"/>
    <w:rsid w:val="005F11C5"/>
    <w:rsid w:val="005F440A"/>
    <w:rsid w:val="00601C77"/>
    <w:rsid w:val="00602EF2"/>
    <w:rsid w:val="00603DF6"/>
    <w:rsid w:val="006151DF"/>
    <w:rsid w:val="006224E2"/>
    <w:rsid w:val="00633DE3"/>
    <w:rsid w:val="00635D66"/>
    <w:rsid w:val="0063613B"/>
    <w:rsid w:val="006413A9"/>
    <w:rsid w:val="00647397"/>
    <w:rsid w:val="00655C3C"/>
    <w:rsid w:val="00662166"/>
    <w:rsid w:val="00663CE5"/>
    <w:rsid w:val="00665ACA"/>
    <w:rsid w:val="00672A23"/>
    <w:rsid w:val="006737A1"/>
    <w:rsid w:val="006751F3"/>
    <w:rsid w:val="006776B7"/>
    <w:rsid w:val="00683650"/>
    <w:rsid w:val="006857A4"/>
    <w:rsid w:val="0069387E"/>
    <w:rsid w:val="0069685F"/>
    <w:rsid w:val="006B1E2F"/>
    <w:rsid w:val="006C1014"/>
    <w:rsid w:val="006C1A1C"/>
    <w:rsid w:val="006C26E2"/>
    <w:rsid w:val="006C30CF"/>
    <w:rsid w:val="006C5CF2"/>
    <w:rsid w:val="006D1A92"/>
    <w:rsid w:val="006E101D"/>
    <w:rsid w:val="006E4199"/>
    <w:rsid w:val="00701CC8"/>
    <w:rsid w:val="00712901"/>
    <w:rsid w:val="00714B2C"/>
    <w:rsid w:val="00717505"/>
    <w:rsid w:val="00720AAF"/>
    <w:rsid w:val="00721C8A"/>
    <w:rsid w:val="007240F7"/>
    <w:rsid w:val="0072528C"/>
    <w:rsid w:val="0075065B"/>
    <w:rsid w:val="007522F3"/>
    <w:rsid w:val="00753493"/>
    <w:rsid w:val="0075531B"/>
    <w:rsid w:val="00765025"/>
    <w:rsid w:val="0076575F"/>
    <w:rsid w:val="00765D80"/>
    <w:rsid w:val="0077447A"/>
    <w:rsid w:val="007815F8"/>
    <w:rsid w:val="0078785F"/>
    <w:rsid w:val="007920A4"/>
    <w:rsid w:val="007A451B"/>
    <w:rsid w:val="007B0C02"/>
    <w:rsid w:val="007B1761"/>
    <w:rsid w:val="007B2792"/>
    <w:rsid w:val="007B53DB"/>
    <w:rsid w:val="007B6969"/>
    <w:rsid w:val="007B7815"/>
    <w:rsid w:val="007C02B7"/>
    <w:rsid w:val="007C056C"/>
    <w:rsid w:val="007C1EB4"/>
    <w:rsid w:val="007C26E6"/>
    <w:rsid w:val="007C68F1"/>
    <w:rsid w:val="007D6FFE"/>
    <w:rsid w:val="007E37B2"/>
    <w:rsid w:val="007E4891"/>
    <w:rsid w:val="007F0330"/>
    <w:rsid w:val="007F3FC6"/>
    <w:rsid w:val="007F740C"/>
    <w:rsid w:val="00807A4E"/>
    <w:rsid w:val="008148AF"/>
    <w:rsid w:val="00815D37"/>
    <w:rsid w:val="008258F6"/>
    <w:rsid w:val="008323B9"/>
    <w:rsid w:val="00834B18"/>
    <w:rsid w:val="00842AD8"/>
    <w:rsid w:val="00842CE1"/>
    <w:rsid w:val="00843D60"/>
    <w:rsid w:val="00846EDE"/>
    <w:rsid w:val="00847631"/>
    <w:rsid w:val="008576E3"/>
    <w:rsid w:val="00862620"/>
    <w:rsid w:val="0086299E"/>
    <w:rsid w:val="0087128C"/>
    <w:rsid w:val="0087266B"/>
    <w:rsid w:val="0088007C"/>
    <w:rsid w:val="00886CCE"/>
    <w:rsid w:val="00891A94"/>
    <w:rsid w:val="0089358B"/>
    <w:rsid w:val="00897AFD"/>
    <w:rsid w:val="008A56E7"/>
    <w:rsid w:val="008A5A63"/>
    <w:rsid w:val="008B656B"/>
    <w:rsid w:val="008C198D"/>
    <w:rsid w:val="008C3E25"/>
    <w:rsid w:val="008C7CE6"/>
    <w:rsid w:val="008D36E6"/>
    <w:rsid w:val="008D63D0"/>
    <w:rsid w:val="008D7571"/>
    <w:rsid w:val="008E0B7A"/>
    <w:rsid w:val="008E58E1"/>
    <w:rsid w:val="00902E8E"/>
    <w:rsid w:val="00905138"/>
    <w:rsid w:val="00905431"/>
    <w:rsid w:val="009129ED"/>
    <w:rsid w:val="00916927"/>
    <w:rsid w:val="009178B4"/>
    <w:rsid w:val="00922443"/>
    <w:rsid w:val="0092439A"/>
    <w:rsid w:val="00941774"/>
    <w:rsid w:val="00942717"/>
    <w:rsid w:val="00943AC9"/>
    <w:rsid w:val="00952204"/>
    <w:rsid w:val="00960A06"/>
    <w:rsid w:val="0097517E"/>
    <w:rsid w:val="00985304"/>
    <w:rsid w:val="009875E4"/>
    <w:rsid w:val="00991AE6"/>
    <w:rsid w:val="009A67DD"/>
    <w:rsid w:val="009B4D2A"/>
    <w:rsid w:val="009B5CA2"/>
    <w:rsid w:val="009C6B82"/>
    <w:rsid w:val="009D676A"/>
    <w:rsid w:val="009D703F"/>
    <w:rsid w:val="009D72E1"/>
    <w:rsid w:val="009E0A81"/>
    <w:rsid w:val="009E4585"/>
    <w:rsid w:val="009E68A2"/>
    <w:rsid w:val="009F78B4"/>
    <w:rsid w:val="00A03DCC"/>
    <w:rsid w:val="00A120E4"/>
    <w:rsid w:val="00A127E6"/>
    <w:rsid w:val="00A17821"/>
    <w:rsid w:val="00A20819"/>
    <w:rsid w:val="00A208E2"/>
    <w:rsid w:val="00A25EEF"/>
    <w:rsid w:val="00A32D6C"/>
    <w:rsid w:val="00A41E90"/>
    <w:rsid w:val="00A42D10"/>
    <w:rsid w:val="00A455DF"/>
    <w:rsid w:val="00A5287B"/>
    <w:rsid w:val="00A56D7E"/>
    <w:rsid w:val="00A64534"/>
    <w:rsid w:val="00A73C5F"/>
    <w:rsid w:val="00A7756E"/>
    <w:rsid w:val="00A81896"/>
    <w:rsid w:val="00A82312"/>
    <w:rsid w:val="00A9036E"/>
    <w:rsid w:val="00A966F3"/>
    <w:rsid w:val="00A97CDD"/>
    <w:rsid w:val="00AA5CD6"/>
    <w:rsid w:val="00AA78A3"/>
    <w:rsid w:val="00AB0EA0"/>
    <w:rsid w:val="00AB5DF0"/>
    <w:rsid w:val="00AC261B"/>
    <w:rsid w:val="00AC2653"/>
    <w:rsid w:val="00AC3940"/>
    <w:rsid w:val="00AD38C0"/>
    <w:rsid w:val="00AD38D3"/>
    <w:rsid w:val="00AD5884"/>
    <w:rsid w:val="00AE3C03"/>
    <w:rsid w:val="00AE3CC7"/>
    <w:rsid w:val="00AE7272"/>
    <w:rsid w:val="00AF4509"/>
    <w:rsid w:val="00AF5FCC"/>
    <w:rsid w:val="00AF68B0"/>
    <w:rsid w:val="00AF7A3D"/>
    <w:rsid w:val="00B036A8"/>
    <w:rsid w:val="00B04D02"/>
    <w:rsid w:val="00B11076"/>
    <w:rsid w:val="00B1299B"/>
    <w:rsid w:val="00B17C7B"/>
    <w:rsid w:val="00B20BE0"/>
    <w:rsid w:val="00B252EC"/>
    <w:rsid w:val="00B310C4"/>
    <w:rsid w:val="00B31961"/>
    <w:rsid w:val="00B40203"/>
    <w:rsid w:val="00B4363A"/>
    <w:rsid w:val="00B545EB"/>
    <w:rsid w:val="00B61375"/>
    <w:rsid w:val="00B62BE3"/>
    <w:rsid w:val="00B65B27"/>
    <w:rsid w:val="00B70213"/>
    <w:rsid w:val="00B76E5E"/>
    <w:rsid w:val="00B917EC"/>
    <w:rsid w:val="00B96459"/>
    <w:rsid w:val="00BA2EE8"/>
    <w:rsid w:val="00BA59A8"/>
    <w:rsid w:val="00BB2D66"/>
    <w:rsid w:val="00BC623F"/>
    <w:rsid w:val="00BD3D48"/>
    <w:rsid w:val="00BE2E82"/>
    <w:rsid w:val="00BE6C1D"/>
    <w:rsid w:val="00BF74CC"/>
    <w:rsid w:val="00C00E6A"/>
    <w:rsid w:val="00C00F5B"/>
    <w:rsid w:val="00C132F3"/>
    <w:rsid w:val="00C13679"/>
    <w:rsid w:val="00C16BAE"/>
    <w:rsid w:val="00C215B6"/>
    <w:rsid w:val="00C21EAF"/>
    <w:rsid w:val="00C24180"/>
    <w:rsid w:val="00C25694"/>
    <w:rsid w:val="00C272F5"/>
    <w:rsid w:val="00C308B4"/>
    <w:rsid w:val="00C30AFF"/>
    <w:rsid w:val="00C30D59"/>
    <w:rsid w:val="00C44077"/>
    <w:rsid w:val="00C47145"/>
    <w:rsid w:val="00C471B9"/>
    <w:rsid w:val="00C53AEC"/>
    <w:rsid w:val="00C55C57"/>
    <w:rsid w:val="00C62C38"/>
    <w:rsid w:val="00C721C2"/>
    <w:rsid w:val="00C75524"/>
    <w:rsid w:val="00C92E85"/>
    <w:rsid w:val="00C9471E"/>
    <w:rsid w:val="00C962BE"/>
    <w:rsid w:val="00C96ECD"/>
    <w:rsid w:val="00CA009D"/>
    <w:rsid w:val="00CA626D"/>
    <w:rsid w:val="00CA6D43"/>
    <w:rsid w:val="00CC17AA"/>
    <w:rsid w:val="00CC6B74"/>
    <w:rsid w:val="00CD1BFE"/>
    <w:rsid w:val="00CD337C"/>
    <w:rsid w:val="00CD4F56"/>
    <w:rsid w:val="00CE127F"/>
    <w:rsid w:val="00CE2367"/>
    <w:rsid w:val="00CF0DC8"/>
    <w:rsid w:val="00CF17FF"/>
    <w:rsid w:val="00CF2F5E"/>
    <w:rsid w:val="00CF3ED5"/>
    <w:rsid w:val="00CF77A7"/>
    <w:rsid w:val="00D03C48"/>
    <w:rsid w:val="00D144D3"/>
    <w:rsid w:val="00D17CE0"/>
    <w:rsid w:val="00D23187"/>
    <w:rsid w:val="00D23544"/>
    <w:rsid w:val="00D2694C"/>
    <w:rsid w:val="00D2732B"/>
    <w:rsid w:val="00D42E87"/>
    <w:rsid w:val="00D4313C"/>
    <w:rsid w:val="00D5359E"/>
    <w:rsid w:val="00D57E7B"/>
    <w:rsid w:val="00D600B4"/>
    <w:rsid w:val="00D74E05"/>
    <w:rsid w:val="00D855AB"/>
    <w:rsid w:val="00D90C99"/>
    <w:rsid w:val="00DB767A"/>
    <w:rsid w:val="00DC2257"/>
    <w:rsid w:val="00DC33CB"/>
    <w:rsid w:val="00DC48E1"/>
    <w:rsid w:val="00DD030F"/>
    <w:rsid w:val="00DD3A39"/>
    <w:rsid w:val="00DD55E4"/>
    <w:rsid w:val="00DD57F1"/>
    <w:rsid w:val="00DD6392"/>
    <w:rsid w:val="00DE2E4F"/>
    <w:rsid w:val="00DE376A"/>
    <w:rsid w:val="00DF157C"/>
    <w:rsid w:val="00E00091"/>
    <w:rsid w:val="00E051E3"/>
    <w:rsid w:val="00E16DCD"/>
    <w:rsid w:val="00E22760"/>
    <w:rsid w:val="00E2373A"/>
    <w:rsid w:val="00E2676B"/>
    <w:rsid w:val="00E30EDC"/>
    <w:rsid w:val="00E322F9"/>
    <w:rsid w:val="00E34C23"/>
    <w:rsid w:val="00E36EA4"/>
    <w:rsid w:val="00E53B53"/>
    <w:rsid w:val="00E5416D"/>
    <w:rsid w:val="00E5727B"/>
    <w:rsid w:val="00E577E7"/>
    <w:rsid w:val="00E66C0B"/>
    <w:rsid w:val="00E7464B"/>
    <w:rsid w:val="00E75009"/>
    <w:rsid w:val="00E767F6"/>
    <w:rsid w:val="00E76D96"/>
    <w:rsid w:val="00E82B64"/>
    <w:rsid w:val="00E8314D"/>
    <w:rsid w:val="00E852B7"/>
    <w:rsid w:val="00E85CE0"/>
    <w:rsid w:val="00E93ACD"/>
    <w:rsid w:val="00E93EC5"/>
    <w:rsid w:val="00E94438"/>
    <w:rsid w:val="00EA0678"/>
    <w:rsid w:val="00EA0733"/>
    <w:rsid w:val="00EA12BF"/>
    <w:rsid w:val="00EB036F"/>
    <w:rsid w:val="00EB255B"/>
    <w:rsid w:val="00EB2F35"/>
    <w:rsid w:val="00EB68F3"/>
    <w:rsid w:val="00EC066C"/>
    <w:rsid w:val="00EC4617"/>
    <w:rsid w:val="00ED4DD2"/>
    <w:rsid w:val="00ED7A29"/>
    <w:rsid w:val="00EE18DE"/>
    <w:rsid w:val="00EE365C"/>
    <w:rsid w:val="00EF10B1"/>
    <w:rsid w:val="00F03DAC"/>
    <w:rsid w:val="00F12892"/>
    <w:rsid w:val="00F2141F"/>
    <w:rsid w:val="00F33349"/>
    <w:rsid w:val="00F46876"/>
    <w:rsid w:val="00F47739"/>
    <w:rsid w:val="00F7165F"/>
    <w:rsid w:val="00F73F71"/>
    <w:rsid w:val="00F754D5"/>
    <w:rsid w:val="00F75E11"/>
    <w:rsid w:val="00F77788"/>
    <w:rsid w:val="00F948FB"/>
    <w:rsid w:val="00FC0B89"/>
    <w:rsid w:val="00FC188C"/>
    <w:rsid w:val="00FC250A"/>
    <w:rsid w:val="00FC3DC7"/>
    <w:rsid w:val="00FC4C13"/>
    <w:rsid w:val="00FD3558"/>
    <w:rsid w:val="00FD658D"/>
    <w:rsid w:val="00FE3CAB"/>
    <w:rsid w:val="00FF2876"/>
    <w:rsid w:val="00FF44F6"/>
    <w:rsid w:val="0EC3024F"/>
    <w:rsid w:val="6AF89E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EC672A33-BB19-411F-A7D9-1F537664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44302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clear" w:pos="1506"/>
        <w:tab w:val="left" w:pos="567"/>
        <w:tab w:val="num" w:pos="1222"/>
      </w:tabs>
      <w:ind w:left="709"/>
    </w:pPr>
    <w:rPr>
      <w:szCs w:val="20"/>
    </w:rPr>
  </w:style>
  <w:style w:type="paragraph" w:customStyle="1" w:styleId="Odstavec3">
    <w:name w:val="Odstavec3"/>
    <w:basedOn w:val="Odstavec2"/>
    <w:qFormat/>
    <w:rsid w:val="000D19D8"/>
    <w:pPr>
      <w:numPr>
        <w:ilvl w:val="2"/>
      </w:numPr>
      <w:tabs>
        <w:tab w:val="clear" w:pos="567"/>
        <w:tab w:val="clear" w:pos="1648"/>
        <w:tab w:val="left" w:pos="1134"/>
        <w:tab w:val="num" w:pos="1364"/>
      </w:tabs>
      <w:ind w:left="1134"/>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link w:val="ZpatChar"/>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Nevyeenzmnka1">
    <w:name w:val="Nevyřešená zmínka1"/>
    <w:basedOn w:val="Standardnpsmoodstavce"/>
    <w:uiPriority w:val="99"/>
    <w:semiHidden/>
    <w:unhideWhenUsed/>
    <w:rsid w:val="005A7D9D"/>
    <w:rPr>
      <w:color w:val="605E5C"/>
      <w:shd w:val="clear" w:color="auto" w:fill="E1DFDD"/>
    </w:rPr>
  </w:style>
  <w:style w:type="character" w:styleId="Nevyeenzmnka">
    <w:name w:val="Unresolved Mention"/>
    <w:basedOn w:val="Standardnpsmoodstavce"/>
    <w:uiPriority w:val="99"/>
    <w:semiHidden/>
    <w:unhideWhenUsed/>
    <w:rsid w:val="00104116"/>
    <w:rPr>
      <w:color w:val="605E5C"/>
      <w:shd w:val="clear" w:color="auto" w:fill="E1DFDD"/>
    </w:rPr>
  </w:style>
  <w:style w:type="paragraph" w:customStyle="1" w:styleId="Nadpis31">
    <w:name w:val="Nadpis 31"/>
    <w:basedOn w:val="Normln"/>
    <w:rsid w:val="003827F4"/>
    <w:pPr>
      <w:widowControl w:val="0"/>
      <w:suppressAutoHyphens/>
      <w:spacing w:after="0"/>
      <w:jc w:val="left"/>
    </w:pPr>
    <w:rPr>
      <w:rFonts w:ascii="Times New Roman" w:eastAsia="SimSun" w:hAnsi="Times New Roman" w:cs="Tahoma"/>
      <w:b/>
      <w:kern w:val="2"/>
      <w:sz w:val="24"/>
      <w:u w:val="single"/>
      <w:lang w:eastAsia="hi-IN"/>
    </w:rPr>
  </w:style>
  <w:style w:type="paragraph" w:customStyle="1" w:styleId="05-ODST-3">
    <w:name w:val="05-ODST-3"/>
    <w:basedOn w:val="02-ODST-2"/>
    <w:qFormat/>
    <w:rsid w:val="000533FD"/>
    <w:pPr>
      <w:tabs>
        <w:tab w:val="clear" w:pos="567"/>
        <w:tab w:val="clear" w:pos="1080"/>
      </w:tabs>
      <w:ind w:left="0" w:firstLine="0"/>
    </w:pPr>
    <w:rPr>
      <w:lang w:eastAsia="en-US"/>
    </w:rPr>
  </w:style>
  <w:style w:type="paragraph" w:customStyle="1" w:styleId="10-ODST-3">
    <w:name w:val="10-ODST-3"/>
    <w:basedOn w:val="05-ODST-3"/>
    <w:qFormat/>
    <w:rsid w:val="00662166"/>
    <w:pPr>
      <w:numPr>
        <w:ilvl w:val="3"/>
      </w:numPr>
      <w:tabs>
        <w:tab w:val="left" w:pos="1701"/>
      </w:tabs>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DB767A"/>
    <w:rPr>
      <w:rFonts w:ascii="Calibri" w:hAnsi="Calibri"/>
      <w:sz w:val="22"/>
      <w:szCs w:val="22"/>
    </w:rPr>
  </w:style>
  <w:style w:type="character" w:customStyle="1" w:styleId="Nadpis2Char">
    <w:name w:val="Nadpis 2 Char"/>
    <w:basedOn w:val="Standardnpsmoodstavce"/>
    <w:link w:val="Nadpis2"/>
    <w:uiPriority w:val="9"/>
    <w:semiHidden/>
    <w:rsid w:val="00443022"/>
    <w:rPr>
      <w:rFonts w:asciiTheme="majorHAnsi" w:eastAsiaTheme="majorEastAsia" w:hAnsiTheme="majorHAnsi" w:cstheme="majorBidi"/>
      <w:color w:val="365F91" w:themeColor="accent1" w:themeShade="BF"/>
      <w:sz w:val="26"/>
      <w:szCs w:val="26"/>
    </w:rPr>
  </w:style>
  <w:style w:type="character" w:styleId="Siln">
    <w:name w:val="Strong"/>
    <w:basedOn w:val="Standardnpsmoodstavce"/>
    <w:uiPriority w:val="22"/>
    <w:qFormat/>
    <w:rsid w:val="00AB0EA0"/>
    <w:rPr>
      <w:b/>
      <w:bCs/>
    </w:rPr>
  </w:style>
  <w:style w:type="paragraph" w:customStyle="1" w:styleId="01-ODST-2">
    <w:name w:val="01-ODST-2"/>
    <w:basedOn w:val="Normln"/>
    <w:qFormat/>
    <w:rsid w:val="00E85CE0"/>
    <w:pPr>
      <w:tabs>
        <w:tab w:val="left" w:pos="567"/>
        <w:tab w:val="num" w:pos="1080"/>
      </w:tabs>
      <w:spacing w:before="120" w:after="0"/>
      <w:ind w:left="567" w:hanging="567"/>
      <w:outlineLvl w:val="1"/>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15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proas.@ceproa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eproas.cz/vyberova-rizeni/zverejneni-poptav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anislav.gajdar@ceproas" TargetMode="External"/><Relationship Id="rId5" Type="http://schemas.openxmlformats.org/officeDocument/2006/relationships/webSettings" Target="webSettings.xml"/><Relationship Id="rId15" Type="http://schemas.openxmlformats.org/officeDocument/2006/relationships/hyperlink" Target="http://www.ceproas.cz" TargetMode="External"/><Relationship Id="rId10" Type="http://schemas.openxmlformats.org/officeDocument/2006/relationships/hyperlink" Target="mailto:jitka.sonkova@cepro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https://www.ceproas.cz/vyberova-rizen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D61AD-DD2A-4291-BDE3-0DF54165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505</TotalTime>
  <Pages>20</Pages>
  <Words>10277</Words>
  <Characters>60866</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71001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Bodlák František</dc:creator>
  <cp:lastModifiedBy>Vilímek Patrik</cp:lastModifiedBy>
  <cp:revision>119</cp:revision>
  <cp:lastPrinted>2022-01-24T12:20:00Z</cp:lastPrinted>
  <dcterms:created xsi:type="dcterms:W3CDTF">2024-02-14T12:04:00Z</dcterms:created>
  <dcterms:modified xsi:type="dcterms:W3CDTF">2024-04-04T14:10:00Z</dcterms:modified>
</cp:coreProperties>
</file>